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7C" w:rsidRDefault="00424A7C" w:rsidP="00424A7C">
      <w:pPr>
        <w:jc w:val="center"/>
        <w:rPr>
          <w:b/>
          <w:u w:val="single"/>
        </w:rPr>
      </w:pPr>
      <w:bookmarkStart w:id="0" w:name="_GoBack"/>
      <w:bookmarkEnd w:id="0"/>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sz w:val="44"/>
          <w:szCs w:val="44"/>
          <w:u w:val="single"/>
        </w:rPr>
      </w:pPr>
      <w:r>
        <w:rPr>
          <w:b/>
          <w:sz w:val="44"/>
          <w:szCs w:val="44"/>
          <w:u w:val="single"/>
        </w:rPr>
        <w:t>K1</w:t>
      </w:r>
    </w:p>
    <w:p w:rsidR="00424A7C" w:rsidRPr="00AE556C" w:rsidRDefault="00424A7C" w:rsidP="00424A7C">
      <w:pPr>
        <w:jc w:val="center"/>
        <w:rPr>
          <w:b/>
          <w:szCs w:val="20"/>
          <w:u w:val="single"/>
        </w:rPr>
      </w:pPr>
    </w:p>
    <w:p w:rsidR="00424A7C" w:rsidRDefault="00424A7C" w:rsidP="00424A7C">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424A7C" w:rsidRDefault="00424A7C" w:rsidP="00424A7C"/>
    <w:p w:rsidR="00424A7C" w:rsidRDefault="00424A7C" w:rsidP="00424A7C">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424A7C" w:rsidRDefault="00424A7C" w:rsidP="00424A7C"/>
    <w:tbl>
      <w:tblPr>
        <w:tblStyle w:val="LightList-Accent2"/>
        <w:tblW w:w="10740" w:type="dxa"/>
        <w:tblLook w:val="04A0" w:firstRow="1" w:lastRow="0" w:firstColumn="1" w:lastColumn="0" w:noHBand="0" w:noVBand="1"/>
      </w:tblPr>
      <w:tblGrid>
        <w:gridCol w:w="10740"/>
      </w:tblGrid>
      <w:tr w:rsidR="00424A7C" w:rsidTr="0076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424A7C" w:rsidRDefault="00424A7C" w:rsidP="00760830">
            <w:pPr>
              <w:jc w:val="center"/>
              <w:rPr>
                <w:b w:val="0"/>
                <w:sz w:val="44"/>
                <w:szCs w:val="44"/>
                <w:u w:val="single"/>
              </w:rPr>
            </w:pPr>
            <w:r w:rsidRPr="00AE556C">
              <w:rPr>
                <w:sz w:val="32"/>
                <w:szCs w:val="20"/>
              </w:rPr>
              <w:t>Key for Levels of Achievement</w:t>
            </w:r>
          </w:p>
        </w:tc>
      </w:tr>
    </w:tbl>
    <w:p w:rsidR="00424A7C" w:rsidRPr="00AE556C" w:rsidRDefault="00424A7C" w:rsidP="00424A7C">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424A7C" w:rsidRPr="009D4225" w:rsidTr="00760830">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424A7C" w:rsidRPr="005E7DE8" w:rsidRDefault="00424A7C" w:rsidP="00760830">
            <w:pPr>
              <w:jc w:val="center"/>
            </w:pPr>
            <w:r w:rsidRPr="00C42B9C">
              <w:rPr>
                <w:b w:val="0"/>
              </w:rPr>
              <w:t>B</w:t>
            </w:r>
            <w:r>
              <w:rPr>
                <w:b w:val="0"/>
              </w:rPr>
              <w:t xml:space="preserve"> = B</w:t>
            </w:r>
            <w:r w:rsidRPr="00C42B9C">
              <w:rPr>
                <w:b w:val="0"/>
              </w:rPr>
              <w:t>eginning</w:t>
            </w:r>
          </w:p>
        </w:tc>
        <w:tc>
          <w:tcPr>
            <w:tcW w:w="2683" w:type="dxa"/>
            <w:vAlign w:val="center"/>
          </w:tcPr>
          <w:p w:rsidR="00424A7C" w:rsidRPr="005E7DE8" w:rsidRDefault="00424A7C" w:rsidP="00760830">
            <w:pPr>
              <w:jc w:val="center"/>
            </w:pPr>
            <w:r>
              <w:rPr>
                <w:b w:val="0"/>
              </w:rPr>
              <w:t>C = Consolidating</w:t>
            </w:r>
          </w:p>
        </w:tc>
        <w:tc>
          <w:tcPr>
            <w:tcW w:w="2683" w:type="dxa"/>
            <w:vAlign w:val="center"/>
          </w:tcPr>
          <w:p w:rsidR="00424A7C" w:rsidRPr="005E7DE8" w:rsidRDefault="00424A7C" w:rsidP="00760830">
            <w:pPr>
              <w:jc w:val="center"/>
            </w:pPr>
            <w:r>
              <w:rPr>
                <w:b w:val="0"/>
              </w:rPr>
              <w:t>ME = Meets Expectations</w:t>
            </w:r>
          </w:p>
        </w:tc>
        <w:tc>
          <w:tcPr>
            <w:tcW w:w="2692" w:type="dxa"/>
            <w:vAlign w:val="center"/>
          </w:tcPr>
          <w:p w:rsidR="00424A7C" w:rsidRPr="005E7DE8" w:rsidRDefault="00424A7C" w:rsidP="00760830">
            <w:pPr>
              <w:jc w:val="center"/>
            </w:pPr>
            <w:r>
              <w:rPr>
                <w:b w:val="0"/>
              </w:rPr>
              <w:t>EE = Exceeds Expectation</w:t>
            </w:r>
          </w:p>
        </w:tc>
      </w:tr>
      <w:tr w:rsidR="00424A7C" w:rsidRPr="009D4225" w:rsidTr="00760830">
        <w:trPr>
          <w:trHeight w:val="2530"/>
        </w:trPr>
        <w:tc>
          <w:tcPr>
            <w:tcW w:w="2682" w:type="dxa"/>
          </w:tcPr>
          <w:p w:rsidR="00424A7C" w:rsidRPr="005E7DE8" w:rsidRDefault="00424A7C" w:rsidP="00760830">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424A7C" w:rsidRPr="005E7DE8" w:rsidRDefault="00424A7C" w:rsidP="00760830">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424A7C" w:rsidRPr="005E7DE8" w:rsidRDefault="00424A7C" w:rsidP="00760830">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424A7C" w:rsidRPr="005E7DE8" w:rsidRDefault="00424A7C" w:rsidP="00760830">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424A7C" w:rsidRPr="00CC4CFD" w:rsidRDefault="00424A7C" w:rsidP="00424A7C">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424A7C" w:rsidRPr="00C42B9C" w:rsidTr="007D6CA2">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80" w:type="dxa"/>
            <w:vAlign w:val="center"/>
          </w:tcPr>
          <w:p w:rsidR="00424A7C" w:rsidRPr="00C42B9C" w:rsidRDefault="00424A7C" w:rsidP="007D6CA2">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424A7C" w:rsidRPr="00C42B9C" w:rsidRDefault="00424A7C" w:rsidP="007D6CA2">
            <w:pPr>
              <w:ind w:hanging="160"/>
              <w:contextualSpacing/>
              <w:jc w:val="center"/>
              <w:rPr>
                <w:b w:val="0"/>
                <w:bCs w:val="0"/>
                <w:szCs w:val="20"/>
              </w:rPr>
            </w:pPr>
            <w:r w:rsidRPr="00C42B9C">
              <w:rPr>
                <w:b w:val="0"/>
              </w:rPr>
              <w:t>Consolidating / Meets Expectations</w:t>
            </w:r>
          </w:p>
        </w:tc>
        <w:tc>
          <w:tcPr>
            <w:tcW w:w="3580" w:type="dxa"/>
            <w:vAlign w:val="center"/>
          </w:tcPr>
          <w:p w:rsidR="00424A7C" w:rsidRPr="00C42B9C" w:rsidRDefault="00424A7C" w:rsidP="007D6CA2">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221CA" w:rsidRPr="00CC4CFD" w:rsidTr="007D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221CA" w:rsidRDefault="007221CA" w:rsidP="007221CA">
            <w:pPr>
              <w:pStyle w:val="Boldline"/>
              <w:rPr>
                <w:b/>
                <w:lang w:val="en-GB"/>
              </w:rPr>
            </w:pPr>
            <w:r w:rsidRPr="00967510">
              <w:rPr>
                <w:b/>
                <w:lang w:val="en-GB"/>
              </w:rPr>
              <w:t>Developing understanding of counting</w:t>
            </w:r>
          </w:p>
          <w:p w:rsidR="007221CA" w:rsidRPr="00967510" w:rsidRDefault="007221CA" w:rsidP="007221CA">
            <w:pPr>
              <w:pStyle w:val="Boldline"/>
              <w:rPr>
                <w:rFonts w:ascii="Times" w:hAnsi="Times"/>
                <w:lang w:val="en-GB"/>
              </w:rPr>
            </w:pPr>
          </w:p>
          <w:p w:rsidR="007221CA" w:rsidRPr="007221CA" w:rsidRDefault="007221CA" w:rsidP="007221CA">
            <w:pPr>
              <w:pStyle w:val="Bullet1"/>
              <w:rPr>
                <w:b w:val="0"/>
                <w:lang w:val="en-GB"/>
              </w:rPr>
            </w:pPr>
            <w:r w:rsidRPr="007221CA">
              <w:rPr>
                <w:b w:val="0"/>
                <w:lang w:val="en-GB"/>
              </w:rPr>
              <w:t>pointing to objects and saying numbers without accurate one to one correspondence</w:t>
            </w:r>
          </w:p>
          <w:p w:rsidR="007221CA" w:rsidRPr="00967510" w:rsidRDefault="007221CA" w:rsidP="007221CA">
            <w:pPr>
              <w:spacing w:after="240"/>
              <w:rPr>
                <w:rFonts w:ascii="Times" w:eastAsia="Times New Roman" w:hAnsi="Times" w:cs="Times New Roman"/>
                <w:szCs w:val="20"/>
                <w:lang w:val="en-GB"/>
              </w:rPr>
            </w:pPr>
          </w:p>
          <w:p w:rsidR="007221CA" w:rsidRDefault="007221CA" w:rsidP="007221CA">
            <w:pPr>
              <w:pStyle w:val="Boldline"/>
              <w:rPr>
                <w:b/>
                <w:lang w:val="en-GB"/>
              </w:rPr>
            </w:pPr>
            <w:r w:rsidRPr="00967510">
              <w:rPr>
                <w:b/>
                <w:lang w:val="en-GB"/>
              </w:rPr>
              <w:t>Count by naming numbers</w:t>
            </w:r>
          </w:p>
          <w:p w:rsidR="007221CA" w:rsidRPr="00967510" w:rsidRDefault="007221CA" w:rsidP="007221CA">
            <w:pPr>
              <w:pStyle w:val="Boldline"/>
              <w:rPr>
                <w:rFonts w:ascii="Times" w:hAnsi="Times"/>
                <w:lang w:val="en-GB"/>
              </w:rPr>
            </w:pPr>
          </w:p>
          <w:p w:rsidR="007221CA" w:rsidRPr="007221CA" w:rsidRDefault="007221CA" w:rsidP="007221CA">
            <w:pPr>
              <w:pStyle w:val="Bullet1"/>
              <w:rPr>
                <w:b w:val="0"/>
                <w:lang w:val="en-GB"/>
              </w:rPr>
            </w:pPr>
            <w:r w:rsidRPr="007221CA">
              <w:rPr>
                <w:b w:val="0"/>
                <w:lang w:val="en-GB"/>
              </w:rPr>
              <w:t>Sings number songs and rhymes</w:t>
            </w:r>
          </w:p>
          <w:p w:rsidR="007221CA" w:rsidRPr="007221CA" w:rsidRDefault="007221CA" w:rsidP="007221CA">
            <w:pPr>
              <w:pStyle w:val="Bullet1"/>
              <w:rPr>
                <w:b w:val="0"/>
                <w:lang w:val="en-GB"/>
              </w:rPr>
            </w:pPr>
            <w:r w:rsidRPr="007221CA">
              <w:rPr>
                <w:b w:val="0"/>
                <w:lang w:val="en-GB"/>
              </w:rPr>
              <w:t>Recites number names randomly</w:t>
            </w:r>
          </w:p>
          <w:p w:rsidR="007221CA" w:rsidRPr="007221CA" w:rsidRDefault="007221CA" w:rsidP="007221CA">
            <w:pPr>
              <w:pStyle w:val="Bullet1"/>
              <w:rPr>
                <w:b w:val="0"/>
                <w:lang w:val="en-GB"/>
              </w:rPr>
            </w:pPr>
            <w:r w:rsidRPr="007221CA">
              <w:rPr>
                <w:b w:val="0"/>
                <w:lang w:val="en-GB"/>
              </w:rPr>
              <w:t>Uses number in play</w:t>
            </w:r>
          </w:p>
          <w:p w:rsidR="007221CA" w:rsidRPr="007221CA" w:rsidRDefault="007221CA" w:rsidP="007221CA">
            <w:pPr>
              <w:pStyle w:val="Bullet1"/>
              <w:rPr>
                <w:b w:val="0"/>
                <w:lang w:val="en-GB"/>
              </w:rPr>
            </w:pPr>
            <w:r w:rsidRPr="007221CA">
              <w:rPr>
                <w:b w:val="0"/>
                <w:lang w:val="en-GB"/>
              </w:rPr>
              <w:t xml:space="preserve">Responds to number questions, </w:t>
            </w:r>
            <w:proofErr w:type="spellStart"/>
            <w:r w:rsidRPr="007221CA">
              <w:rPr>
                <w:b w:val="0"/>
                <w:lang w:val="en-GB"/>
              </w:rPr>
              <w:t>eg</w:t>
            </w:r>
            <w:proofErr w:type="spellEnd"/>
            <w:r w:rsidRPr="007221CA">
              <w:rPr>
                <w:b w:val="0"/>
                <w:lang w:val="en-GB"/>
              </w:rPr>
              <w:t>. How many? How old? (not necessarily accurate responses)</w:t>
            </w:r>
          </w:p>
          <w:p w:rsidR="007221CA" w:rsidRPr="00967510" w:rsidRDefault="007221CA" w:rsidP="007221CA">
            <w:pPr>
              <w:rPr>
                <w:rFonts w:ascii="Times" w:eastAsia="Times New Roman" w:hAnsi="Times" w:cs="Times New Roman"/>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7221CA" w:rsidRDefault="007221CA" w:rsidP="007221CA">
            <w:pPr>
              <w:pStyle w:val="Boldline"/>
              <w:rPr>
                <w:lang w:val="en-GB"/>
              </w:rPr>
            </w:pPr>
            <w:r w:rsidRPr="00967510">
              <w:rPr>
                <w:lang w:val="en-GB"/>
              </w:rPr>
              <w:t>Apply one to one-correspondence when counting up to 10 objects</w:t>
            </w:r>
          </w:p>
          <w:p w:rsidR="007221CA" w:rsidRPr="00967510" w:rsidRDefault="007221CA" w:rsidP="007221CA">
            <w:pPr>
              <w:pStyle w:val="Boldline"/>
              <w:rPr>
                <w:rFonts w:ascii="Times" w:hAnsi="Times"/>
                <w:lang w:val="en-GB"/>
              </w:rPr>
            </w:pPr>
          </w:p>
          <w:p w:rsidR="007221CA" w:rsidRPr="007221CA" w:rsidRDefault="007221CA" w:rsidP="007221CA">
            <w:pPr>
              <w:pStyle w:val="Bullet1"/>
              <w:rPr>
                <w:rFonts w:ascii="Arial" w:hAnsi="Arial"/>
                <w:color w:val="414141"/>
                <w:lang w:val="en-GB"/>
              </w:rPr>
            </w:pPr>
            <w:r w:rsidRPr="007221CA">
              <w:rPr>
                <w:lang w:val="en-GB"/>
              </w:rPr>
              <w:t xml:space="preserve">Understands one to one correspondence </w:t>
            </w:r>
          </w:p>
          <w:p w:rsidR="007221CA" w:rsidRPr="007221CA" w:rsidRDefault="007221CA" w:rsidP="007221CA">
            <w:pPr>
              <w:pStyle w:val="Bullet1"/>
              <w:rPr>
                <w:rFonts w:ascii="Arial" w:hAnsi="Arial"/>
                <w:color w:val="414141"/>
                <w:lang w:val="en-GB"/>
              </w:rPr>
            </w:pPr>
            <w:r w:rsidRPr="007221CA">
              <w:rPr>
                <w:lang w:val="en-GB"/>
              </w:rPr>
              <w:t>Understands that for a set of objects, the number name is from the last object counted</w:t>
            </w:r>
          </w:p>
          <w:p w:rsidR="007221CA" w:rsidRPr="007221CA" w:rsidRDefault="007221CA" w:rsidP="007221CA">
            <w:pPr>
              <w:pStyle w:val="Bullet1"/>
              <w:numPr>
                <w:ilvl w:val="0"/>
                <w:numId w:val="0"/>
              </w:numPr>
              <w:ind w:left="189"/>
              <w:rPr>
                <w:rFonts w:ascii="Times" w:eastAsia="Times New Roman" w:hAnsi="Times"/>
                <w:lang w:val="en-GB"/>
              </w:rPr>
            </w:pPr>
          </w:p>
          <w:p w:rsidR="007221CA" w:rsidRDefault="007221CA" w:rsidP="007221CA">
            <w:pPr>
              <w:pStyle w:val="Boldline"/>
              <w:rPr>
                <w:lang w:val="en-GB"/>
              </w:rPr>
            </w:pPr>
            <w:r w:rsidRPr="00967510">
              <w:rPr>
                <w:lang w:val="en-GB"/>
              </w:rPr>
              <w:t xml:space="preserve">Count by naming numbers in sequence to and from 10 </w:t>
            </w:r>
          </w:p>
          <w:p w:rsidR="007221CA" w:rsidRPr="00967510" w:rsidRDefault="007221CA" w:rsidP="007221CA">
            <w:pPr>
              <w:pStyle w:val="Boldline"/>
              <w:rPr>
                <w:rFonts w:ascii="Times" w:hAnsi="Times"/>
                <w:lang w:val="en-GB"/>
              </w:rPr>
            </w:pPr>
          </w:p>
          <w:p w:rsidR="007221CA" w:rsidRPr="00967510" w:rsidRDefault="007221CA" w:rsidP="007221CA">
            <w:pPr>
              <w:pStyle w:val="Bullet1"/>
              <w:rPr>
                <w:rFonts w:ascii="Arial" w:hAnsi="Arial"/>
                <w:lang w:val="en-GB"/>
              </w:rPr>
            </w:pPr>
            <w:r w:rsidRPr="00967510">
              <w:rPr>
                <w:lang w:val="en-GB"/>
              </w:rPr>
              <w:t>Connect number names and numerals to the quantities they represent up to 10</w:t>
            </w:r>
          </w:p>
          <w:p w:rsidR="007221CA" w:rsidRPr="003B2EB1" w:rsidRDefault="007221CA" w:rsidP="007221CA">
            <w:pPr>
              <w:pStyle w:val="Bullet1"/>
              <w:rPr>
                <w:rFonts w:ascii="Arial" w:hAnsi="Arial"/>
                <w:lang w:val="en-GB"/>
              </w:rPr>
            </w:pPr>
            <w:r w:rsidRPr="003B2EB1">
              <w:rPr>
                <w:lang w:val="en-GB"/>
              </w:rPr>
              <w:t>Count on and back to 10 through songs and rhymes</w:t>
            </w:r>
          </w:p>
          <w:p w:rsidR="007221CA" w:rsidRPr="00967510" w:rsidRDefault="007221CA" w:rsidP="007221CA">
            <w:pPr>
              <w:pStyle w:val="Bullet1"/>
              <w:rPr>
                <w:rFonts w:ascii="Arial" w:hAnsi="Arial"/>
                <w:color w:val="414141"/>
                <w:lang w:val="en-GB"/>
              </w:rPr>
            </w:pPr>
            <w:r w:rsidRPr="003B2EB1">
              <w:rPr>
                <w:lang w:val="en-GB"/>
              </w:rPr>
              <w:t>Use mathematical language, for example more, less</w:t>
            </w:r>
          </w:p>
        </w:tc>
        <w:tc>
          <w:tcPr>
            <w:tcW w:w="3580" w:type="dxa"/>
          </w:tcPr>
          <w:p w:rsidR="007221CA" w:rsidRDefault="007221CA" w:rsidP="007221CA">
            <w:pPr>
              <w:pStyle w:val="Boldline"/>
              <w:cnfStyle w:val="000000100000" w:firstRow="0" w:lastRow="0" w:firstColumn="0" w:lastColumn="0" w:oddVBand="0" w:evenVBand="0" w:oddHBand="1" w:evenHBand="0" w:firstRowFirstColumn="0" w:firstRowLastColumn="0" w:lastRowFirstColumn="0" w:lastRowLastColumn="0"/>
              <w:rPr>
                <w:lang w:val="en-GB"/>
              </w:rPr>
            </w:pPr>
            <w:r w:rsidRPr="00967510">
              <w:rPr>
                <w:lang w:val="en-GB"/>
              </w:rPr>
              <w:t>Apply one to one-correspondence when counting up to 20 objects</w:t>
            </w:r>
          </w:p>
          <w:p w:rsidR="007221CA" w:rsidRPr="00967510" w:rsidRDefault="007221CA" w:rsidP="007221CA">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color w:val="414141"/>
                <w:lang w:val="en-GB"/>
              </w:rPr>
            </w:pPr>
            <w:r w:rsidRPr="00967510">
              <w:rPr>
                <w:lang w:val="en-GB"/>
              </w:rPr>
              <w:t xml:space="preserve">Understands one to one correspondence </w:t>
            </w: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color w:val="414141"/>
                <w:lang w:val="en-GB"/>
              </w:rPr>
            </w:pPr>
            <w:r w:rsidRPr="00967510">
              <w:rPr>
                <w:lang w:val="en-GB"/>
              </w:rPr>
              <w:t>Understands that for a set of objects, the number name is from the last object counted</w:t>
            </w: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color w:val="414141"/>
                <w:lang w:val="en-GB"/>
              </w:rPr>
            </w:pPr>
            <w:r w:rsidRPr="00967510">
              <w:rPr>
                <w:lang w:val="en-GB"/>
              </w:rPr>
              <w:t>Count on and back using manipulatives.</w:t>
            </w: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color w:val="414141"/>
                <w:lang w:val="en-GB"/>
              </w:rPr>
            </w:pPr>
            <w:r w:rsidRPr="00967510">
              <w:rPr>
                <w:lang w:val="en-GB"/>
              </w:rPr>
              <w:t>Regroup/trade 10 ones for ten</w:t>
            </w:r>
          </w:p>
          <w:p w:rsidR="007221CA" w:rsidRPr="00967510" w:rsidRDefault="007221CA" w:rsidP="007221CA">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val="en-GB"/>
              </w:rPr>
            </w:pPr>
          </w:p>
          <w:p w:rsidR="007221CA" w:rsidRDefault="007221CA" w:rsidP="007221CA">
            <w:pPr>
              <w:pStyle w:val="Boldline"/>
              <w:cnfStyle w:val="000000100000" w:firstRow="0" w:lastRow="0" w:firstColumn="0" w:lastColumn="0" w:oddVBand="0" w:evenVBand="0" w:oddHBand="1" w:evenHBand="0" w:firstRowFirstColumn="0" w:firstRowLastColumn="0" w:lastRowFirstColumn="0" w:lastRowLastColumn="0"/>
              <w:rPr>
                <w:lang w:val="en-GB"/>
              </w:rPr>
            </w:pPr>
            <w:r w:rsidRPr="00967510">
              <w:rPr>
                <w:lang w:val="en-GB"/>
              </w:rPr>
              <w:t xml:space="preserve">Count by naming numbers in sequence to and from 20 </w:t>
            </w:r>
          </w:p>
          <w:p w:rsidR="007221CA" w:rsidRPr="00967510" w:rsidRDefault="007221CA" w:rsidP="007221CA">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967510">
              <w:rPr>
                <w:lang w:val="en-GB"/>
              </w:rPr>
              <w:t>Connect number names and numerals to the quantities they represent up to 20</w:t>
            </w: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color w:val="414141"/>
                <w:lang w:val="en-GB"/>
              </w:rPr>
            </w:pPr>
            <w:r w:rsidRPr="00967510">
              <w:rPr>
                <w:lang w:val="en-GB"/>
              </w:rPr>
              <w:t>Count on and back to 20</w:t>
            </w: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color w:val="414141"/>
                <w:lang w:val="en-GB"/>
              </w:rPr>
            </w:pPr>
            <w:r w:rsidRPr="00967510">
              <w:rPr>
                <w:lang w:val="en-GB"/>
              </w:rPr>
              <w:t xml:space="preserve">Use mathematical language for example first, second, more, less </w:t>
            </w:r>
            <w:r w:rsidRPr="00967510">
              <w:rPr>
                <w:color w:val="414141"/>
                <w:lang w:val="en-GB"/>
              </w:rPr>
              <w:t> </w:t>
            </w:r>
          </w:p>
          <w:p w:rsidR="007221CA" w:rsidRPr="00967510" w:rsidRDefault="007221CA" w:rsidP="007221CA">
            <w:pPr>
              <w:pStyle w:val="Bullet1"/>
              <w:cnfStyle w:val="000000100000" w:firstRow="0" w:lastRow="0" w:firstColumn="0" w:lastColumn="0" w:oddVBand="0" w:evenVBand="0" w:oddHBand="1" w:evenHBand="0" w:firstRowFirstColumn="0" w:firstRowLastColumn="0" w:lastRowFirstColumn="0" w:lastRowLastColumn="0"/>
              <w:rPr>
                <w:rFonts w:ascii="Arial" w:hAnsi="Arial"/>
                <w:color w:val="414141"/>
                <w:lang w:val="en-GB"/>
              </w:rPr>
            </w:pPr>
            <w:r w:rsidRPr="00967510">
              <w:rPr>
                <w:color w:val="414141"/>
                <w:lang w:val="en-GB"/>
              </w:rPr>
              <w:t>S</w:t>
            </w:r>
            <w:r w:rsidRPr="00967510">
              <w:rPr>
                <w:lang w:val="en-GB"/>
              </w:rPr>
              <w:t>tate 1 more, 1 less than a number to 20</w:t>
            </w:r>
          </w:p>
        </w:tc>
      </w:tr>
      <w:tr w:rsidR="007221CA" w:rsidRPr="00CC4CFD" w:rsidTr="007D6CA2">
        <w:tc>
          <w:tcPr>
            <w:cnfStyle w:val="001000000000" w:firstRow="0" w:lastRow="0" w:firstColumn="1" w:lastColumn="0" w:oddVBand="0" w:evenVBand="0" w:oddHBand="0" w:evenHBand="0" w:firstRowFirstColumn="0" w:firstRowLastColumn="0" w:lastRowFirstColumn="0" w:lastRowLastColumn="0"/>
            <w:tcW w:w="3580" w:type="dxa"/>
          </w:tcPr>
          <w:p w:rsidR="007221CA" w:rsidRDefault="007221CA" w:rsidP="007221CA">
            <w:pPr>
              <w:pStyle w:val="Boldline"/>
              <w:rPr>
                <w:b/>
                <w:lang w:val="en-GB"/>
              </w:rPr>
            </w:pPr>
            <w:r w:rsidRPr="00967510">
              <w:rPr>
                <w:b/>
                <w:lang w:val="en-GB"/>
              </w:rPr>
              <w:t>Recognise, model, read and write numbers</w:t>
            </w:r>
          </w:p>
          <w:p w:rsidR="007221CA" w:rsidRPr="00967510" w:rsidRDefault="007221CA" w:rsidP="007221CA">
            <w:pPr>
              <w:pStyle w:val="Boldline"/>
              <w:rPr>
                <w:rFonts w:ascii="Times" w:hAnsi="Times"/>
                <w:lang w:val="en-GB"/>
              </w:rPr>
            </w:pPr>
          </w:p>
          <w:p w:rsidR="007221CA" w:rsidRPr="007221CA" w:rsidRDefault="007221CA" w:rsidP="007221CA">
            <w:pPr>
              <w:pStyle w:val="Bullet1"/>
              <w:rPr>
                <w:b w:val="0"/>
                <w:lang w:val="en-GB"/>
              </w:rPr>
            </w:pPr>
            <w:r w:rsidRPr="007221CA">
              <w:rPr>
                <w:b w:val="0"/>
                <w:lang w:val="en-GB"/>
              </w:rPr>
              <w:t>Recognise numbers of personal significance</w:t>
            </w:r>
          </w:p>
          <w:p w:rsidR="007221CA" w:rsidRPr="00967510" w:rsidRDefault="007221CA" w:rsidP="007221CA">
            <w:pPr>
              <w:pStyle w:val="Bullet1"/>
              <w:rPr>
                <w:lang w:val="en-GB"/>
              </w:rPr>
            </w:pPr>
            <w:r w:rsidRPr="007221CA">
              <w:rPr>
                <w:b w:val="0"/>
                <w:lang w:val="en-GB"/>
              </w:rPr>
              <w:t>Represent numbers of personal significance (not necessarily accurate) e.g. fingers, mark making</w:t>
            </w:r>
          </w:p>
        </w:tc>
        <w:tc>
          <w:tcPr>
            <w:cnfStyle w:val="000010000000" w:firstRow="0" w:lastRow="0" w:firstColumn="0" w:lastColumn="0" w:oddVBand="1" w:evenVBand="0" w:oddHBand="0" w:evenHBand="0" w:firstRowFirstColumn="0" w:firstRowLastColumn="0" w:lastRowFirstColumn="0" w:lastRowLastColumn="0"/>
            <w:tcW w:w="3580" w:type="dxa"/>
          </w:tcPr>
          <w:p w:rsidR="007221CA" w:rsidRDefault="007221CA" w:rsidP="007221CA">
            <w:pPr>
              <w:pStyle w:val="Boldline"/>
              <w:rPr>
                <w:lang w:val="en-GB"/>
              </w:rPr>
            </w:pPr>
            <w:r w:rsidRPr="00967510">
              <w:rPr>
                <w:lang w:val="en-GB"/>
              </w:rPr>
              <w:t>Recognise, model, read, write and order numbers to at least 10</w:t>
            </w:r>
          </w:p>
          <w:p w:rsidR="007221CA" w:rsidRPr="00967510" w:rsidRDefault="007221CA" w:rsidP="007221CA">
            <w:pPr>
              <w:pStyle w:val="Boldline"/>
              <w:rPr>
                <w:rFonts w:ascii="Times" w:hAnsi="Times"/>
                <w:lang w:val="en-GB"/>
              </w:rPr>
            </w:pPr>
          </w:p>
          <w:p w:rsidR="007221CA" w:rsidRPr="007221CA" w:rsidRDefault="007221CA" w:rsidP="007221CA">
            <w:pPr>
              <w:pStyle w:val="Bullet1"/>
              <w:rPr>
                <w:rFonts w:ascii="Arial" w:hAnsi="Arial"/>
                <w:lang w:val="en-GB"/>
              </w:rPr>
            </w:pPr>
            <w:r w:rsidRPr="007221CA">
              <w:rPr>
                <w:lang w:val="en-GB"/>
              </w:rPr>
              <w:t>Model numbers up to 10</w:t>
            </w:r>
          </w:p>
          <w:p w:rsidR="007221CA" w:rsidRPr="007221CA" w:rsidRDefault="007221CA" w:rsidP="007221CA">
            <w:pPr>
              <w:pStyle w:val="Bullet1"/>
              <w:rPr>
                <w:rFonts w:ascii="Arial" w:hAnsi="Arial"/>
                <w:lang w:val="en-GB"/>
              </w:rPr>
            </w:pPr>
            <w:r w:rsidRPr="007221CA">
              <w:rPr>
                <w:lang w:val="en-GB"/>
              </w:rPr>
              <w:t>Read numbers up to 10</w:t>
            </w:r>
          </w:p>
          <w:p w:rsidR="007221CA" w:rsidRPr="007221CA" w:rsidRDefault="007221CA" w:rsidP="007221CA">
            <w:pPr>
              <w:pStyle w:val="Bullet1"/>
              <w:rPr>
                <w:rFonts w:ascii="Arial" w:hAnsi="Arial"/>
                <w:lang w:val="en-GB"/>
              </w:rPr>
            </w:pPr>
            <w:r w:rsidRPr="007221CA">
              <w:rPr>
                <w:lang w:val="en-GB"/>
              </w:rPr>
              <w:t>Write numbers up to 10</w:t>
            </w:r>
          </w:p>
          <w:p w:rsidR="007221CA" w:rsidRPr="0018502B" w:rsidRDefault="007221CA" w:rsidP="0018502B">
            <w:pPr>
              <w:pStyle w:val="Bullet1"/>
            </w:pPr>
            <w:r w:rsidRPr="0018502B">
              <w:t>Order numbers up to 10</w:t>
            </w:r>
          </w:p>
        </w:tc>
        <w:tc>
          <w:tcPr>
            <w:tcW w:w="3580" w:type="dxa"/>
          </w:tcPr>
          <w:p w:rsidR="007221CA" w:rsidRDefault="007221CA" w:rsidP="007221CA">
            <w:pPr>
              <w:pStyle w:val="Boldline"/>
              <w:cnfStyle w:val="000000000000" w:firstRow="0" w:lastRow="0" w:firstColumn="0" w:lastColumn="0" w:oddVBand="0" w:evenVBand="0" w:oddHBand="0" w:evenHBand="0" w:firstRowFirstColumn="0" w:firstRowLastColumn="0" w:lastRowFirstColumn="0" w:lastRowLastColumn="0"/>
              <w:rPr>
                <w:lang w:val="en-GB"/>
              </w:rPr>
            </w:pPr>
            <w:r w:rsidRPr="00967510">
              <w:rPr>
                <w:lang w:val="en-GB"/>
              </w:rPr>
              <w:t xml:space="preserve">Recognise, model, read, write and order numbers to at least 20 </w:t>
            </w:r>
          </w:p>
          <w:p w:rsidR="007221CA" w:rsidRPr="00967510" w:rsidRDefault="007221CA" w:rsidP="007221CA">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7221CA" w:rsidRPr="00967510" w:rsidRDefault="007221CA" w:rsidP="007221CA">
            <w:pPr>
              <w:pStyle w:val="Bullet1"/>
              <w:cnfStyle w:val="000000000000" w:firstRow="0" w:lastRow="0" w:firstColumn="0" w:lastColumn="0" w:oddVBand="0" w:evenVBand="0" w:oddHBand="0" w:evenHBand="0" w:firstRowFirstColumn="0" w:firstRowLastColumn="0" w:lastRowFirstColumn="0" w:lastRowLastColumn="0"/>
              <w:rPr>
                <w:rFonts w:ascii="Times" w:hAnsi="Times"/>
                <w:lang w:val="en-GB"/>
              </w:rPr>
            </w:pPr>
            <w:r w:rsidRPr="00967510">
              <w:rPr>
                <w:lang w:val="en-GB"/>
              </w:rPr>
              <w:t>Model numbers up to 20</w:t>
            </w:r>
          </w:p>
          <w:p w:rsidR="007221CA" w:rsidRPr="00967510" w:rsidRDefault="007221CA" w:rsidP="007221CA">
            <w:pPr>
              <w:pStyle w:val="Bullet1"/>
              <w:cnfStyle w:val="000000000000" w:firstRow="0" w:lastRow="0" w:firstColumn="0" w:lastColumn="0" w:oddVBand="0" w:evenVBand="0" w:oddHBand="0" w:evenHBand="0" w:firstRowFirstColumn="0" w:firstRowLastColumn="0" w:lastRowFirstColumn="0" w:lastRowLastColumn="0"/>
              <w:rPr>
                <w:rFonts w:ascii="Times" w:hAnsi="Times"/>
                <w:lang w:val="en-GB"/>
              </w:rPr>
            </w:pPr>
            <w:r w:rsidRPr="00967510">
              <w:rPr>
                <w:lang w:val="en-GB"/>
              </w:rPr>
              <w:t>Read numbers up to 20</w:t>
            </w:r>
          </w:p>
          <w:p w:rsidR="007221CA" w:rsidRPr="00967510" w:rsidRDefault="007221CA" w:rsidP="007221CA">
            <w:pPr>
              <w:pStyle w:val="Bullet1"/>
              <w:cnfStyle w:val="000000000000" w:firstRow="0" w:lastRow="0" w:firstColumn="0" w:lastColumn="0" w:oddVBand="0" w:evenVBand="0" w:oddHBand="0" w:evenHBand="0" w:firstRowFirstColumn="0" w:firstRowLastColumn="0" w:lastRowFirstColumn="0" w:lastRowLastColumn="0"/>
              <w:rPr>
                <w:rFonts w:ascii="Times" w:hAnsi="Times"/>
                <w:lang w:val="en-GB"/>
              </w:rPr>
            </w:pPr>
            <w:r w:rsidRPr="00967510">
              <w:rPr>
                <w:lang w:val="en-GB"/>
              </w:rPr>
              <w:t>Write numbers up to 20</w:t>
            </w:r>
          </w:p>
          <w:p w:rsidR="007221CA" w:rsidRPr="00967510" w:rsidRDefault="007221CA" w:rsidP="007221CA">
            <w:pPr>
              <w:pStyle w:val="Bullet1"/>
              <w:cnfStyle w:val="000000000000" w:firstRow="0" w:lastRow="0" w:firstColumn="0" w:lastColumn="0" w:oddVBand="0" w:evenVBand="0" w:oddHBand="0" w:evenHBand="0" w:firstRowFirstColumn="0" w:firstRowLastColumn="0" w:lastRowFirstColumn="0" w:lastRowLastColumn="0"/>
              <w:rPr>
                <w:rFonts w:ascii="Times" w:hAnsi="Times"/>
                <w:lang w:val="en-GB"/>
              </w:rPr>
            </w:pPr>
            <w:r w:rsidRPr="00967510">
              <w:rPr>
                <w:lang w:val="en-GB"/>
              </w:rPr>
              <w:t>Order numbers up to 20</w:t>
            </w:r>
          </w:p>
        </w:tc>
      </w:tr>
      <w:tr w:rsidR="007221CA" w:rsidRPr="00CC4CFD" w:rsidTr="007D6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221CA" w:rsidRPr="00967510" w:rsidRDefault="007221CA" w:rsidP="007221CA">
            <w:pPr>
              <w:rPr>
                <w:rFonts w:ascii="Times" w:eastAsia="Times New Roman" w:hAnsi="Times" w:cs="Times New Roman"/>
                <w:szCs w:val="20"/>
                <w:lang w:val="en-GB"/>
              </w:rPr>
            </w:pPr>
          </w:p>
        </w:tc>
        <w:tc>
          <w:tcPr>
            <w:cnfStyle w:val="000010000000" w:firstRow="0" w:lastRow="0" w:firstColumn="0" w:lastColumn="0" w:oddVBand="1" w:evenVBand="0" w:oddHBand="0" w:evenHBand="0" w:firstRowFirstColumn="0" w:firstRowLastColumn="0" w:lastRowFirstColumn="0" w:lastRowLastColumn="0"/>
            <w:tcW w:w="3580" w:type="dxa"/>
          </w:tcPr>
          <w:p w:rsidR="007221CA" w:rsidRDefault="007221CA" w:rsidP="003F3163">
            <w:pPr>
              <w:pStyle w:val="Boldline"/>
              <w:rPr>
                <w:lang w:val="en-GB"/>
              </w:rPr>
            </w:pPr>
            <w:proofErr w:type="spellStart"/>
            <w:r w:rsidRPr="00967510">
              <w:rPr>
                <w:lang w:val="en-GB"/>
              </w:rPr>
              <w:t>Subitise</w:t>
            </w:r>
            <w:proofErr w:type="spellEnd"/>
            <w:r w:rsidRPr="00967510">
              <w:rPr>
                <w:lang w:val="en-GB"/>
              </w:rPr>
              <w:t xml:space="preserve"> ordered patterns in real life situations e</w:t>
            </w:r>
            <w:r w:rsidR="00100AF1">
              <w:rPr>
                <w:lang w:val="en-GB"/>
              </w:rPr>
              <w:t>.</w:t>
            </w:r>
            <w:r w:rsidRPr="00967510">
              <w:rPr>
                <w:lang w:val="en-GB"/>
              </w:rPr>
              <w:t>g</w:t>
            </w:r>
            <w:r w:rsidR="00100AF1">
              <w:rPr>
                <w:lang w:val="en-GB"/>
              </w:rPr>
              <w:t>.</w:t>
            </w:r>
            <w:r w:rsidRPr="00967510">
              <w:rPr>
                <w:lang w:val="en-GB"/>
              </w:rPr>
              <w:t xml:space="preserve"> dots on a dice</w:t>
            </w:r>
          </w:p>
          <w:p w:rsidR="003F3163" w:rsidRPr="00967510" w:rsidRDefault="003F3163" w:rsidP="003F3163">
            <w:pPr>
              <w:pStyle w:val="Boldline"/>
              <w:rPr>
                <w:rFonts w:ascii="Times" w:hAnsi="Times"/>
                <w:lang w:val="en-GB"/>
              </w:rPr>
            </w:pPr>
          </w:p>
          <w:p w:rsidR="007221CA" w:rsidRPr="00967510" w:rsidRDefault="007221CA" w:rsidP="003F3163">
            <w:pPr>
              <w:pStyle w:val="Bullet1"/>
              <w:rPr>
                <w:lang w:val="en-GB"/>
              </w:rPr>
            </w:pPr>
            <w:r w:rsidRPr="00967510">
              <w:rPr>
                <w:lang w:val="en-GB"/>
              </w:rPr>
              <w:t>Recognises some groups of objects without counting (usually ordered patterns such as the dots on a dice)</w:t>
            </w:r>
          </w:p>
          <w:p w:rsidR="007221CA" w:rsidRPr="00967510" w:rsidRDefault="007221CA" w:rsidP="007221CA">
            <w:pPr>
              <w:spacing w:after="240"/>
              <w:rPr>
                <w:rFonts w:ascii="Times" w:eastAsia="Times New Roman" w:hAnsi="Times" w:cs="Times New Roman"/>
                <w:szCs w:val="20"/>
                <w:lang w:val="en-GB"/>
              </w:rPr>
            </w:pPr>
            <w:r w:rsidRPr="00967510">
              <w:rPr>
                <w:rFonts w:ascii="Times" w:eastAsia="Times New Roman" w:hAnsi="Times" w:cs="Times New Roman"/>
                <w:szCs w:val="20"/>
                <w:lang w:val="en-GB"/>
              </w:rPr>
              <w:br/>
            </w:r>
            <w:r w:rsidRPr="00967510">
              <w:rPr>
                <w:rFonts w:ascii="Times" w:eastAsia="Times New Roman" w:hAnsi="Times" w:cs="Times New Roman"/>
                <w:szCs w:val="20"/>
                <w:lang w:val="en-GB"/>
              </w:rPr>
              <w:br/>
            </w:r>
          </w:p>
        </w:tc>
        <w:tc>
          <w:tcPr>
            <w:tcW w:w="3580" w:type="dxa"/>
          </w:tcPr>
          <w:p w:rsidR="007221CA" w:rsidRDefault="007221CA" w:rsidP="003F3163">
            <w:pPr>
              <w:pStyle w:val="Boldline"/>
              <w:cnfStyle w:val="000000100000" w:firstRow="0" w:lastRow="0" w:firstColumn="0" w:lastColumn="0" w:oddVBand="0" w:evenVBand="0" w:oddHBand="1" w:evenHBand="0" w:firstRowFirstColumn="0" w:firstRowLastColumn="0" w:lastRowFirstColumn="0" w:lastRowLastColumn="0"/>
              <w:rPr>
                <w:lang w:val="en-GB"/>
              </w:rPr>
            </w:pPr>
            <w:proofErr w:type="spellStart"/>
            <w:r w:rsidRPr="00967510">
              <w:rPr>
                <w:lang w:val="en-GB"/>
              </w:rPr>
              <w:t>Subitise</w:t>
            </w:r>
            <w:proofErr w:type="spellEnd"/>
            <w:r w:rsidRPr="00967510">
              <w:rPr>
                <w:lang w:val="en-GB"/>
              </w:rPr>
              <w:t xml:space="preserve"> collections of objects in real life situations</w:t>
            </w:r>
          </w:p>
          <w:p w:rsidR="003F3163" w:rsidRPr="00967510" w:rsidRDefault="003F3163" w:rsidP="003F3163">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7221CA" w:rsidRPr="00967510" w:rsidRDefault="007221CA" w:rsidP="003F3163">
            <w:pPr>
              <w:pStyle w:val="Bullet1"/>
              <w:cnfStyle w:val="000000100000" w:firstRow="0" w:lastRow="0" w:firstColumn="0" w:lastColumn="0" w:oddVBand="0" w:evenVBand="0" w:oddHBand="1" w:evenHBand="0" w:firstRowFirstColumn="0" w:firstRowLastColumn="0" w:lastRowFirstColumn="0" w:lastRowLastColumn="0"/>
              <w:rPr>
                <w:rFonts w:ascii="Arial" w:hAnsi="Arial"/>
                <w:b/>
                <w:bCs/>
                <w:color w:val="414141"/>
                <w:lang w:val="en-GB"/>
              </w:rPr>
            </w:pPr>
            <w:r w:rsidRPr="007D6CA2">
              <w:rPr>
                <w:lang w:val="en-GB"/>
              </w:rPr>
              <w:t>Recognizes groups of zero to five objects without counting (example: Instantly recognize the number of dots on a dice)</w:t>
            </w:r>
          </w:p>
        </w:tc>
      </w:tr>
    </w:tbl>
    <w:p w:rsidR="00424A7C" w:rsidRDefault="00424A7C">
      <w:pPr>
        <w:rPr>
          <w:b/>
          <w:u w:val="single"/>
        </w:rPr>
      </w:pPr>
    </w:p>
    <w:p w:rsidR="00254516" w:rsidRDefault="00254516">
      <w:pPr>
        <w:rPr>
          <w:b/>
          <w:u w:val="single"/>
        </w:rPr>
      </w:pPr>
    </w:p>
    <w:p w:rsidR="00254516" w:rsidRDefault="00254516" w:rsidP="00FF7727">
      <w:pPr>
        <w:jc w:val="center"/>
        <w:rPr>
          <w:b/>
          <w:u w:val="single"/>
        </w:rPr>
        <w:sectPr w:rsidR="00254516" w:rsidSect="000B05AA">
          <w:headerReference w:type="default" r:id="rId9"/>
          <w:headerReference w:type="first" r:id="rId10"/>
          <w:pgSz w:w="11900" w:h="16840"/>
          <w:pgMar w:top="720" w:right="720" w:bottom="426" w:left="720" w:header="708" w:footer="708" w:gutter="0"/>
          <w:cols w:space="708"/>
          <w:titlePg/>
          <w:docGrid w:linePitch="360"/>
        </w:sectPr>
      </w:pPr>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u w:val="single"/>
        </w:rPr>
      </w:pPr>
    </w:p>
    <w:p w:rsidR="00424A7C" w:rsidRDefault="00424A7C" w:rsidP="00424A7C">
      <w:pPr>
        <w:jc w:val="center"/>
        <w:rPr>
          <w:b/>
          <w:sz w:val="44"/>
          <w:szCs w:val="44"/>
          <w:u w:val="single"/>
        </w:rPr>
      </w:pPr>
      <w:r>
        <w:rPr>
          <w:b/>
          <w:sz w:val="44"/>
          <w:szCs w:val="44"/>
          <w:u w:val="single"/>
        </w:rPr>
        <w:t>K2</w:t>
      </w:r>
    </w:p>
    <w:p w:rsidR="00424A7C" w:rsidRPr="00AE556C" w:rsidRDefault="00424A7C" w:rsidP="00424A7C">
      <w:pPr>
        <w:jc w:val="center"/>
        <w:rPr>
          <w:b/>
          <w:szCs w:val="20"/>
          <w:u w:val="single"/>
        </w:rPr>
      </w:pPr>
    </w:p>
    <w:p w:rsidR="00424A7C" w:rsidRDefault="00424A7C" w:rsidP="00424A7C">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424A7C" w:rsidRDefault="00424A7C" w:rsidP="00424A7C"/>
    <w:p w:rsidR="00424A7C" w:rsidRDefault="00424A7C" w:rsidP="00424A7C">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424A7C" w:rsidRDefault="00424A7C" w:rsidP="00424A7C"/>
    <w:tbl>
      <w:tblPr>
        <w:tblStyle w:val="LightList-Accent2"/>
        <w:tblW w:w="10740" w:type="dxa"/>
        <w:tblLook w:val="04A0" w:firstRow="1" w:lastRow="0" w:firstColumn="1" w:lastColumn="0" w:noHBand="0" w:noVBand="1"/>
      </w:tblPr>
      <w:tblGrid>
        <w:gridCol w:w="10740"/>
      </w:tblGrid>
      <w:tr w:rsidR="00424A7C" w:rsidTr="0076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424A7C" w:rsidRDefault="00424A7C" w:rsidP="00760830">
            <w:pPr>
              <w:jc w:val="center"/>
              <w:rPr>
                <w:b w:val="0"/>
                <w:sz w:val="44"/>
                <w:szCs w:val="44"/>
                <w:u w:val="single"/>
              </w:rPr>
            </w:pPr>
            <w:r w:rsidRPr="00AE556C">
              <w:rPr>
                <w:sz w:val="32"/>
                <w:szCs w:val="20"/>
              </w:rPr>
              <w:t>Key for Levels of Achievement</w:t>
            </w:r>
          </w:p>
        </w:tc>
      </w:tr>
    </w:tbl>
    <w:p w:rsidR="00424A7C" w:rsidRPr="00AE556C" w:rsidRDefault="00424A7C" w:rsidP="00424A7C">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424A7C" w:rsidRPr="009D4225" w:rsidTr="00760830">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424A7C" w:rsidRPr="005E7DE8" w:rsidRDefault="00424A7C" w:rsidP="00760830">
            <w:pPr>
              <w:jc w:val="center"/>
            </w:pPr>
            <w:r w:rsidRPr="00C42B9C">
              <w:rPr>
                <w:b w:val="0"/>
              </w:rPr>
              <w:t>B</w:t>
            </w:r>
            <w:r>
              <w:rPr>
                <w:b w:val="0"/>
              </w:rPr>
              <w:t xml:space="preserve"> = B</w:t>
            </w:r>
            <w:r w:rsidRPr="00C42B9C">
              <w:rPr>
                <w:b w:val="0"/>
              </w:rPr>
              <w:t>eginning</w:t>
            </w:r>
          </w:p>
        </w:tc>
        <w:tc>
          <w:tcPr>
            <w:tcW w:w="2683" w:type="dxa"/>
            <w:vAlign w:val="center"/>
          </w:tcPr>
          <w:p w:rsidR="00424A7C" w:rsidRPr="005E7DE8" w:rsidRDefault="00424A7C" w:rsidP="00760830">
            <w:pPr>
              <w:jc w:val="center"/>
            </w:pPr>
            <w:r>
              <w:rPr>
                <w:b w:val="0"/>
              </w:rPr>
              <w:t>C = Consolidating</w:t>
            </w:r>
          </w:p>
        </w:tc>
        <w:tc>
          <w:tcPr>
            <w:tcW w:w="2683" w:type="dxa"/>
            <w:vAlign w:val="center"/>
          </w:tcPr>
          <w:p w:rsidR="00424A7C" w:rsidRPr="005E7DE8" w:rsidRDefault="00424A7C" w:rsidP="00760830">
            <w:pPr>
              <w:jc w:val="center"/>
            </w:pPr>
            <w:r>
              <w:rPr>
                <w:b w:val="0"/>
              </w:rPr>
              <w:t>ME = Meets Expectations</w:t>
            </w:r>
          </w:p>
        </w:tc>
        <w:tc>
          <w:tcPr>
            <w:tcW w:w="2692" w:type="dxa"/>
            <w:vAlign w:val="center"/>
          </w:tcPr>
          <w:p w:rsidR="00424A7C" w:rsidRPr="005E7DE8" w:rsidRDefault="00424A7C" w:rsidP="00760830">
            <w:pPr>
              <w:jc w:val="center"/>
            </w:pPr>
            <w:r>
              <w:rPr>
                <w:b w:val="0"/>
              </w:rPr>
              <w:t>EE = Exceeds Expectation</w:t>
            </w:r>
          </w:p>
        </w:tc>
      </w:tr>
      <w:tr w:rsidR="00424A7C" w:rsidRPr="009D4225" w:rsidTr="00760830">
        <w:trPr>
          <w:trHeight w:val="2530"/>
        </w:trPr>
        <w:tc>
          <w:tcPr>
            <w:tcW w:w="2682" w:type="dxa"/>
          </w:tcPr>
          <w:p w:rsidR="00424A7C" w:rsidRPr="005E7DE8" w:rsidRDefault="00424A7C" w:rsidP="00760830">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424A7C" w:rsidRPr="005E7DE8" w:rsidRDefault="00424A7C" w:rsidP="00760830">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424A7C" w:rsidRPr="005E7DE8" w:rsidRDefault="00424A7C" w:rsidP="00760830">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424A7C" w:rsidRPr="005E7DE8" w:rsidRDefault="00424A7C" w:rsidP="00760830">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424A7C" w:rsidRPr="00CC4CFD" w:rsidRDefault="00424A7C" w:rsidP="00424A7C">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424A7C"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424A7C" w:rsidRPr="00C42B9C" w:rsidRDefault="00424A7C" w:rsidP="00760830">
            <w:pPr>
              <w:ind w:hanging="160"/>
              <w:contextualSpacing/>
              <w:jc w:val="center"/>
              <w:rPr>
                <w:b w:val="0"/>
                <w:bCs w:val="0"/>
                <w:szCs w:val="20"/>
              </w:rPr>
            </w:pPr>
            <w:r w:rsidRPr="00C42B9C">
              <w:rPr>
                <w:b w:val="0"/>
              </w:rPr>
              <w:t>Consolidating / Meets Expectations</w:t>
            </w:r>
          </w:p>
        </w:tc>
        <w:tc>
          <w:tcPr>
            <w:tcW w:w="3580" w:type="dxa"/>
            <w:vAlign w:val="center"/>
          </w:tcPr>
          <w:p w:rsidR="00424A7C" w:rsidRPr="00C42B9C" w:rsidRDefault="00424A7C" w:rsidP="00760830">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6C0A4B" w:rsidRPr="0018502B" w:rsidTr="0076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6C0A4B" w:rsidRPr="0018502B" w:rsidRDefault="006C0A4B" w:rsidP="006C0A4B">
            <w:pPr>
              <w:pStyle w:val="Boldline"/>
              <w:rPr>
                <w:b/>
                <w:lang w:val="en-GB"/>
              </w:rPr>
            </w:pPr>
            <w:r w:rsidRPr="0018502B">
              <w:rPr>
                <w:b/>
                <w:lang w:val="en-GB"/>
              </w:rPr>
              <w:t>Apply one to one-correspondence when counting up to 10 objects</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Arial" w:hAnsi="Arial"/>
                <w:b w:val="0"/>
                <w:lang w:val="en-GB"/>
              </w:rPr>
            </w:pPr>
            <w:r w:rsidRPr="0018502B">
              <w:rPr>
                <w:b w:val="0"/>
                <w:lang w:val="en-GB"/>
              </w:rPr>
              <w:t xml:space="preserve">Understands one to one correspondence </w:t>
            </w:r>
          </w:p>
          <w:p w:rsidR="006C0A4B" w:rsidRPr="0018502B" w:rsidRDefault="006C0A4B" w:rsidP="006C0A4B">
            <w:pPr>
              <w:pStyle w:val="Bullet1"/>
              <w:rPr>
                <w:rFonts w:ascii="Arial" w:hAnsi="Arial"/>
                <w:b w:val="0"/>
                <w:lang w:val="en-GB"/>
              </w:rPr>
            </w:pPr>
            <w:r w:rsidRPr="0018502B">
              <w:rPr>
                <w:b w:val="0"/>
                <w:lang w:val="en-GB"/>
              </w:rPr>
              <w:t>Understands that for a set of objects, the number name is from the last object counted</w:t>
            </w:r>
          </w:p>
          <w:p w:rsidR="006C0A4B" w:rsidRPr="0018502B" w:rsidRDefault="006C0A4B" w:rsidP="006C0A4B">
            <w:pPr>
              <w:rPr>
                <w:rFonts w:ascii="Times" w:eastAsia="Times New Roman" w:hAnsi="Times" w:cs="Times New Roman"/>
                <w:szCs w:val="20"/>
                <w:lang w:val="en-GB"/>
              </w:rPr>
            </w:pPr>
          </w:p>
          <w:p w:rsidR="006C0A4B" w:rsidRPr="0018502B" w:rsidRDefault="006C0A4B" w:rsidP="006C0A4B">
            <w:pPr>
              <w:pStyle w:val="Boldline"/>
              <w:rPr>
                <w:b/>
                <w:lang w:val="en-GB"/>
              </w:rPr>
            </w:pPr>
            <w:r w:rsidRPr="0018502B">
              <w:rPr>
                <w:b/>
                <w:lang w:val="en-GB"/>
              </w:rPr>
              <w:t xml:space="preserve">Count by naming numbers in sequence to and from 10 </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Arial" w:hAnsi="Arial"/>
                <w:b w:val="0"/>
                <w:lang w:val="en-GB"/>
              </w:rPr>
            </w:pPr>
            <w:r w:rsidRPr="0018502B">
              <w:rPr>
                <w:b w:val="0"/>
                <w:lang w:val="en-GB"/>
              </w:rPr>
              <w:t>Connect number names and numerals to the quantities they represent up to 10</w:t>
            </w:r>
          </w:p>
          <w:p w:rsidR="006C0A4B" w:rsidRPr="0018502B" w:rsidRDefault="006C0A4B" w:rsidP="006C0A4B">
            <w:pPr>
              <w:pStyle w:val="Bullet1"/>
              <w:rPr>
                <w:rFonts w:ascii="Arial" w:hAnsi="Arial"/>
                <w:b w:val="0"/>
                <w:lang w:val="en-GB"/>
              </w:rPr>
            </w:pPr>
            <w:r w:rsidRPr="0018502B">
              <w:rPr>
                <w:b w:val="0"/>
                <w:lang w:val="en-GB"/>
              </w:rPr>
              <w:t>Count on and back to 10 through songs and rhymes</w:t>
            </w:r>
          </w:p>
          <w:p w:rsidR="006C0A4B" w:rsidRPr="0018502B" w:rsidRDefault="006C0A4B" w:rsidP="006C0A4B">
            <w:pPr>
              <w:pStyle w:val="Bullet1"/>
              <w:rPr>
                <w:rFonts w:ascii="Arial" w:hAnsi="Arial"/>
                <w:lang w:val="en-GB"/>
              </w:rPr>
            </w:pPr>
            <w:r w:rsidRPr="0018502B">
              <w:rPr>
                <w:b w:val="0"/>
                <w:lang w:val="en-GB"/>
              </w:rPr>
              <w:t>Use mathematical language, for example more, less</w:t>
            </w:r>
          </w:p>
        </w:tc>
        <w:tc>
          <w:tcPr>
            <w:cnfStyle w:val="000010000000" w:firstRow="0" w:lastRow="0" w:firstColumn="0" w:lastColumn="0" w:oddVBand="1" w:evenVBand="0" w:oddHBand="0" w:evenHBand="0" w:firstRowFirstColumn="0" w:firstRowLastColumn="0" w:lastRowFirstColumn="0" w:lastRowLastColumn="0"/>
            <w:tcW w:w="3580" w:type="dxa"/>
          </w:tcPr>
          <w:p w:rsidR="006C0A4B" w:rsidRPr="0018502B" w:rsidRDefault="006C0A4B" w:rsidP="006C0A4B">
            <w:pPr>
              <w:pStyle w:val="Boldline"/>
              <w:rPr>
                <w:lang w:val="en-GB"/>
              </w:rPr>
            </w:pPr>
            <w:r w:rsidRPr="0018502B">
              <w:rPr>
                <w:lang w:val="en-GB"/>
              </w:rPr>
              <w:t>Apply one to one-correspondence when counting up to 20 objects</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Arial" w:hAnsi="Arial"/>
                <w:lang w:val="en-GB"/>
              </w:rPr>
            </w:pPr>
            <w:r w:rsidRPr="0018502B">
              <w:rPr>
                <w:lang w:val="en-GB"/>
              </w:rPr>
              <w:t xml:space="preserve">Understands one to one correspondence </w:t>
            </w:r>
          </w:p>
          <w:p w:rsidR="006C0A4B" w:rsidRPr="0018502B" w:rsidRDefault="006C0A4B" w:rsidP="006C0A4B">
            <w:pPr>
              <w:pStyle w:val="Bullet1"/>
              <w:rPr>
                <w:rFonts w:ascii="Arial" w:hAnsi="Arial"/>
                <w:lang w:val="en-GB"/>
              </w:rPr>
            </w:pPr>
            <w:r w:rsidRPr="0018502B">
              <w:rPr>
                <w:lang w:val="en-GB"/>
              </w:rPr>
              <w:t>Understands that for a set of objects, the number name is from the last object counted</w:t>
            </w:r>
          </w:p>
          <w:p w:rsidR="006C0A4B" w:rsidRPr="0018502B" w:rsidRDefault="006C0A4B" w:rsidP="006C0A4B">
            <w:pPr>
              <w:pStyle w:val="Bullet1"/>
              <w:rPr>
                <w:rFonts w:ascii="Arial" w:hAnsi="Arial"/>
                <w:lang w:val="en-GB"/>
              </w:rPr>
            </w:pPr>
            <w:r w:rsidRPr="0018502B">
              <w:rPr>
                <w:lang w:val="en-GB"/>
              </w:rPr>
              <w:t>Count on and back using manipulatives.</w:t>
            </w:r>
          </w:p>
          <w:p w:rsidR="006C0A4B" w:rsidRPr="0018502B" w:rsidRDefault="006C0A4B" w:rsidP="006C0A4B">
            <w:pPr>
              <w:pStyle w:val="Bullet1"/>
              <w:rPr>
                <w:rFonts w:ascii="Arial" w:hAnsi="Arial"/>
                <w:lang w:val="en-GB"/>
              </w:rPr>
            </w:pPr>
            <w:r w:rsidRPr="0018502B">
              <w:rPr>
                <w:lang w:val="en-GB"/>
              </w:rPr>
              <w:t>Regroup/trade 10 ones for ten</w:t>
            </w:r>
          </w:p>
          <w:p w:rsidR="006C0A4B" w:rsidRPr="0018502B" w:rsidRDefault="006C0A4B" w:rsidP="006C0A4B">
            <w:pPr>
              <w:rPr>
                <w:rFonts w:ascii="Times" w:eastAsia="Times New Roman" w:hAnsi="Times" w:cs="Times New Roman"/>
                <w:szCs w:val="20"/>
                <w:lang w:val="en-GB"/>
              </w:rPr>
            </w:pPr>
          </w:p>
          <w:p w:rsidR="006C0A4B" w:rsidRPr="0018502B" w:rsidRDefault="006C0A4B" w:rsidP="006C0A4B">
            <w:pPr>
              <w:pStyle w:val="Boldline"/>
              <w:rPr>
                <w:lang w:val="en-GB"/>
              </w:rPr>
            </w:pPr>
            <w:r w:rsidRPr="0018502B">
              <w:rPr>
                <w:lang w:val="en-GB"/>
              </w:rPr>
              <w:t xml:space="preserve">Count by naming numbers in sequence to and from 20 </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Arial" w:hAnsi="Arial"/>
                <w:lang w:val="en-GB"/>
              </w:rPr>
            </w:pPr>
            <w:r w:rsidRPr="0018502B">
              <w:rPr>
                <w:lang w:val="en-GB"/>
              </w:rPr>
              <w:t>Connect number names and numerals to the quantities they represent up to 20</w:t>
            </w:r>
          </w:p>
          <w:p w:rsidR="006C0A4B" w:rsidRPr="0018502B" w:rsidRDefault="006C0A4B" w:rsidP="006C0A4B">
            <w:pPr>
              <w:pStyle w:val="Bullet1"/>
              <w:rPr>
                <w:rFonts w:ascii="Arial" w:hAnsi="Arial"/>
                <w:lang w:val="en-GB"/>
              </w:rPr>
            </w:pPr>
            <w:r w:rsidRPr="0018502B">
              <w:rPr>
                <w:lang w:val="en-GB"/>
              </w:rPr>
              <w:t>Count on and back to 20</w:t>
            </w:r>
          </w:p>
          <w:p w:rsidR="006C0A4B" w:rsidRPr="0018502B" w:rsidRDefault="006C0A4B" w:rsidP="006C0A4B">
            <w:pPr>
              <w:pStyle w:val="Bullet1"/>
              <w:rPr>
                <w:rFonts w:ascii="Arial" w:hAnsi="Arial"/>
                <w:lang w:val="en-GB"/>
              </w:rPr>
            </w:pPr>
            <w:r w:rsidRPr="0018502B">
              <w:rPr>
                <w:lang w:val="en-GB"/>
              </w:rPr>
              <w:t>Use mathematical language for example first, second, more, less  </w:t>
            </w:r>
          </w:p>
          <w:p w:rsidR="006C0A4B" w:rsidRPr="0018502B" w:rsidRDefault="006C0A4B" w:rsidP="006C0A4B">
            <w:pPr>
              <w:pStyle w:val="Bullet1"/>
              <w:rPr>
                <w:rFonts w:ascii="Arial" w:hAnsi="Arial"/>
                <w:lang w:val="en-GB"/>
              </w:rPr>
            </w:pPr>
            <w:r w:rsidRPr="0018502B">
              <w:rPr>
                <w:lang w:val="en-GB"/>
              </w:rPr>
              <w:t>State 1 more, 1 less than a number to 20</w:t>
            </w:r>
          </w:p>
          <w:p w:rsidR="006C0A4B" w:rsidRPr="0018502B" w:rsidRDefault="006C0A4B" w:rsidP="006C0A4B">
            <w:pPr>
              <w:pStyle w:val="Bullet1"/>
              <w:numPr>
                <w:ilvl w:val="0"/>
                <w:numId w:val="0"/>
              </w:numPr>
              <w:ind w:left="189"/>
              <w:rPr>
                <w:rFonts w:ascii="Arial" w:hAnsi="Arial"/>
                <w:lang w:val="en-GB"/>
              </w:rPr>
            </w:pPr>
          </w:p>
        </w:tc>
        <w:tc>
          <w:tcPr>
            <w:tcW w:w="3580" w:type="dxa"/>
          </w:tcPr>
          <w:p w:rsidR="006C0A4B" w:rsidRPr="0018502B" w:rsidRDefault="006C0A4B" w:rsidP="006C0A4B">
            <w:pPr>
              <w:pStyle w:val="Boldline"/>
              <w:cnfStyle w:val="000000100000" w:firstRow="0" w:lastRow="0" w:firstColumn="0" w:lastColumn="0" w:oddVBand="0" w:evenVBand="0" w:oddHBand="1" w:evenHBand="0" w:firstRowFirstColumn="0" w:firstRowLastColumn="0" w:lastRowFirstColumn="0" w:lastRowLastColumn="0"/>
              <w:rPr>
                <w:lang w:val="en-GB"/>
              </w:rPr>
            </w:pPr>
            <w:r w:rsidRPr="0018502B">
              <w:rPr>
                <w:lang w:val="en-GB"/>
              </w:rPr>
              <w:t>Count by naming numbers in sequences, to 100, moving from any starting point</w:t>
            </w:r>
          </w:p>
          <w:p w:rsidR="006C0A4B" w:rsidRPr="0018502B" w:rsidRDefault="006C0A4B" w:rsidP="006C0A4B">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Connect number names and numerals to the quantities they represent up to 100</w:t>
            </w: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Count on and back to 100, moving from any starting point</w:t>
            </w: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Count in sequence of one (cardinal: 1,2,3)</w:t>
            </w: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Order in sequence of one (ordinal: first, second, third)</w:t>
            </w: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Can state 1 more, 1 less than a number to 100</w:t>
            </w:r>
          </w:p>
        </w:tc>
      </w:tr>
      <w:tr w:rsidR="006C0A4B" w:rsidRPr="0018502B" w:rsidTr="00760830">
        <w:tc>
          <w:tcPr>
            <w:cnfStyle w:val="001000000000" w:firstRow="0" w:lastRow="0" w:firstColumn="1" w:lastColumn="0" w:oddVBand="0" w:evenVBand="0" w:oddHBand="0" w:evenHBand="0" w:firstRowFirstColumn="0" w:firstRowLastColumn="0" w:lastRowFirstColumn="0" w:lastRowLastColumn="0"/>
            <w:tcW w:w="3580" w:type="dxa"/>
          </w:tcPr>
          <w:p w:rsidR="006C0A4B" w:rsidRPr="0018502B" w:rsidRDefault="006C0A4B" w:rsidP="006C0A4B">
            <w:pPr>
              <w:pStyle w:val="Boldline"/>
              <w:rPr>
                <w:b/>
                <w:lang w:val="en-GB"/>
              </w:rPr>
            </w:pPr>
            <w:r w:rsidRPr="0018502B">
              <w:rPr>
                <w:b/>
                <w:lang w:val="en-GB"/>
              </w:rPr>
              <w:t>Recognise, model, read, write and order numbers to at least 10</w:t>
            </w:r>
          </w:p>
          <w:p w:rsidR="006C0A4B" w:rsidRPr="0018502B" w:rsidRDefault="006C0A4B" w:rsidP="006C0A4B">
            <w:pPr>
              <w:pStyle w:val="Boldline"/>
              <w:rPr>
                <w:rFonts w:ascii="Times" w:hAnsi="Times"/>
                <w:b/>
                <w:lang w:val="en-GB"/>
              </w:rPr>
            </w:pPr>
          </w:p>
          <w:p w:rsidR="006C0A4B" w:rsidRPr="0018502B" w:rsidRDefault="006C0A4B" w:rsidP="006C0A4B">
            <w:pPr>
              <w:pStyle w:val="Bullet1"/>
              <w:rPr>
                <w:rFonts w:ascii="Arial" w:hAnsi="Arial"/>
                <w:b w:val="0"/>
                <w:lang w:val="en-GB"/>
              </w:rPr>
            </w:pPr>
            <w:r w:rsidRPr="0018502B">
              <w:rPr>
                <w:b w:val="0"/>
                <w:lang w:val="en-GB"/>
              </w:rPr>
              <w:t>Model numbers up to 10</w:t>
            </w:r>
          </w:p>
          <w:p w:rsidR="006C0A4B" w:rsidRPr="0018502B" w:rsidRDefault="006C0A4B" w:rsidP="006C0A4B">
            <w:pPr>
              <w:pStyle w:val="Bullet1"/>
              <w:rPr>
                <w:rFonts w:ascii="Arial" w:hAnsi="Arial"/>
                <w:b w:val="0"/>
                <w:lang w:val="en-GB"/>
              </w:rPr>
            </w:pPr>
            <w:r w:rsidRPr="0018502B">
              <w:rPr>
                <w:b w:val="0"/>
                <w:lang w:val="en-GB"/>
              </w:rPr>
              <w:t>Read numbers up to 10</w:t>
            </w:r>
          </w:p>
          <w:p w:rsidR="006C0A4B" w:rsidRPr="0018502B" w:rsidRDefault="006C0A4B" w:rsidP="006C0A4B">
            <w:pPr>
              <w:pStyle w:val="Bullet1"/>
              <w:rPr>
                <w:rFonts w:ascii="Arial" w:hAnsi="Arial"/>
                <w:b w:val="0"/>
                <w:lang w:val="en-GB"/>
              </w:rPr>
            </w:pPr>
            <w:r w:rsidRPr="0018502B">
              <w:rPr>
                <w:b w:val="0"/>
                <w:lang w:val="en-GB"/>
              </w:rPr>
              <w:t>Write numbers up to 10</w:t>
            </w:r>
          </w:p>
          <w:p w:rsidR="006C0A4B" w:rsidRPr="0018502B" w:rsidRDefault="006C0A4B" w:rsidP="006C0A4B">
            <w:pPr>
              <w:pStyle w:val="Bullet1"/>
              <w:rPr>
                <w:rFonts w:ascii="Arial" w:hAnsi="Arial"/>
                <w:lang w:val="en-GB"/>
              </w:rPr>
            </w:pPr>
            <w:r w:rsidRPr="0018502B">
              <w:rPr>
                <w:b w:val="0"/>
                <w:lang w:val="en-GB"/>
              </w:rPr>
              <w:t>Order numbers up to 10</w:t>
            </w:r>
          </w:p>
        </w:tc>
        <w:tc>
          <w:tcPr>
            <w:cnfStyle w:val="000010000000" w:firstRow="0" w:lastRow="0" w:firstColumn="0" w:lastColumn="0" w:oddVBand="1" w:evenVBand="0" w:oddHBand="0" w:evenHBand="0" w:firstRowFirstColumn="0" w:firstRowLastColumn="0" w:lastRowFirstColumn="0" w:lastRowLastColumn="0"/>
            <w:tcW w:w="3580" w:type="dxa"/>
          </w:tcPr>
          <w:p w:rsidR="006C0A4B" w:rsidRPr="0018502B" w:rsidRDefault="006C0A4B" w:rsidP="006C0A4B">
            <w:pPr>
              <w:pStyle w:val="Boldline"/>
              <w:rPr>
                <w:lang w:val="en-GB"/>
              </w:rPr>
            </w:pPr>
            <w:r w:rsidRPr="0018502B">
              <w:rPr>
                <w:lang w:val="en-GB"/>
              </w:rPr>
              <w:t xml:space="preserve">Recognise, model, read, write and order numbers to at least 20 </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Times" w:hAnsi="Times"/>
                <w:lang w:val="en-GB"/>
              </w:rPr>
            </w:pPr>
            <w:r w:rsidRPr="0018502B">
              <w:rPr>
                <w:lang w:val="en-GB"/>
              </w:rPr>
              <w:t>Model numbers up to 20</w:t>
            </w:r>
          </w:p>
          <w:p w:rsidR="006C0A4B" w:rsidRPr="0018502B" w:rsidRDefault="006C0A4B" w:rsidP="006C0A4B">
            <w:pPr>
              <w:pStyle w:val="Bullet1"/>
              <w:rPr>
                <w:rFonts w:ascii="Times" w:hAnsi="Times"/>
                <w:lang w:val="en-GB"/>
              </w:rPr>
            </w:pPr>
            <w:r w:rsidRPr="0018502B">
              <w:rPr>
                <w:lang w:val="en-GB"/>
              </w:rPr>
              <w:t>Read numbers up to 20</w:t>
            </w:r>
          </w:p>
          <w:p w:rsidR="006C0A4B" w:rsidRPr="0018502B" w:rsidRDefault="006C0A4B" w:rsidP="006C0A4B">
            <w:pPr>
              <w:pStyle w:val="Bullet1"/>
              <w:rPr>
                <w:rFonts w:ascii="Times" w:hAnsi="Times"/>
                <w:lang w:val="en-GB"/>
              </w:rPr>
            </w:pPr>
            <w:r w:rsidRPr="0018502B">
              <w:rPr>
                <w:lang w:val="en-GB"/>
              </w:rPr>
              <w:t>Write numbers up to 20</w:t>
            </w:r>
          </w:p>
          <w:p w:rsidR="006C0A4B" w:rsidRPr="0018502B" w:rsidRDefault="006C0A4B" w:rsidP="006C0A4B">
            <w:pPr>
              <w:pStyle w:val="Bullet1"/>
              <w:rPr>
                <w:rFonts w:ascii="Times" w:hAnsi="Times"/>
                <w:lang w:val="en-GB"/>
              </w:rPr>
            </w:pPr>
            <w:r w:rsidRPr="0018502B">
              <w:rPr>
                <w:lang w:val="en-GB"/>
              </w:rPr>
              <w:t>Order numbers up to 20</w:t>
            </w:r>
          </w:p>
        </w:tc>
        <w:tc>
          <w:tcPr>
            <w:tcW w:w="3580" w:type="dxa"/>
          </w:tcPr>
          <w:p w:rsidR="006C0A4B" w:rsidRPr="0018502B" w:rsidRDefault="006C0A4B" w:rsidP="006C0A4B">
            <w:pPr>
              <w:pStyle w:val="Boldline"/>
              <w:cnfStyle w:val="000000000000" w:firstRow="0" w:lastRow="0" w:firstColumn="0" w:lastColumn="0" w:oddVBand="0" w:evenVBand="0" w:oddHBand="0" w:evenHBand="0" w:firstRowFirstColumn="0" w:firstRowLastColumn="0" w:lastRowFirstColumn="0" w:lastRowLastColumn="0"/>
              <w:rPr>
                <w:lang w:val="en-GB"/>
              </w:rPr>
            </w:pPr>
            <w:r w:rsidRPr="0018502B">
              <w:rPr>
                <w:lang w:val="en-GB"/>
              </w:rPr>
              <w:t xml:space="preserve">Recognise, model, read, write and order numbers to 100 </w:t>
            </w:r>
          </w:p>
          <w:p w:rsidR="006C0A4B" w:rsidRPr="0018502B" w:rsidRDefault="006C0A4B" w:rsidP="006C0A4B">
            <w:pPr>
              <w:pStyle w:val="Boldline"/>
              <w:cnfStyle w:val="000000000000" w:firstRow="0" w:lastRow="0" w:firstColumn="0" w:lastColumn="0" w:oddVBand="0" w:evenVBand="0" w:oddHBand="0" w:evenHBand="0" w:firstRowFirstColumn="0" w:firstRowLastColumn="0" w:lastRowFirstColumn="0" w:lastRowLastColumn="0"/>
              <w:rPr>
                <w:rFonts w:ascii="Times" w:hAnsi="Times"/>
                <w:lang w:val="en-GB"/>
              </w:rPr>
            </w:pPr>
          </w:p>
          <w:p w:rsidR="006C0A4B" w:rsidRPr="0018502B" w:rsidRDefault="006C0A4B" w:rsidP="006C0A4B">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18502B">
              <w:rPr>
                <w:lang w:val="en-GB"/>
              </w:rPr>
              <w:t>Model numbers up to 100</w:t>
            </w:r>
          </w:p>
          <w:p w:rsidR="006C0A4B" w:rsidRPr="0018502B" w:rsidRDefault="006C0A4B" w:rsidP="006C0A4B">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18502B">
              <w:rPr>
                <w:lang w:val="en-GB"/>
              </w:rPr>
              <w:t>Read numbers up to 100</w:t>
            </w:r>
          </w:p>
          <w:p w:rsidR="006C0A4B" w:rsidRPr="0018502B" w:rsidRDefault="006C0A4B" w:rsidP="006C0A4B">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18502B">
              <w:rPr>
                <w:lang w:val="en-GB"/>
              </w:rPr>
              <w:t>Write numbers up to 100</w:t>
            </w:r>
          </w:p>
          <w:p w:rsidR="006C0A4B" w:rsidRPr="0018502B" w:rsidRDefault="006C0A4B" w:rsidP="006C0A4B">
            <w:pPr>
              <w:pStyle w:val="Bullet1"/>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18502B">
              <w:rPr>
                <w:lang w:val="en-GB"/>
              </w:rPr>
              <w:t>Order numbers up to 100</w:t>
            </w:r>
          </w:p>
        </w:tc>
      </w:tr>
      <w:tr w:rsidR="006C0A4B" w:rsidRPr="0018502B" w:rsidTr="0076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6C0A4B" w:rsidRPr="0018502B" w:rsidRDefault="006C0A4B" w:rsidP="006C0A4B">
            <w:pPr>
              <w:pStyle w:val="Boldline"/>
              <w:rPr>
                <w:b/>
                <w:lang w:val="en-GB"/>
              </w:rPr>
            </w:pPr>
            <w:proofErr w:type="spellStart"/>
            <w:r w:rsidRPr="0018502B">
              <w:rPr>
                <w:b/>
                <w:lang w:val="en-GB"/>
              </w:rPr>
              <w:lastRenderedPageBreak/>
              <w:t>Subitise</w:t>
            </w:r>
            <w:proofErr w:type="spellEnd"/>
            <w:r w:rsidRPr="0018502B">
              <w:rPr>
                <w:b/>
                <w:lang w:val="en-GB"/>
              </w:rPr>
              <w:t xml:space="preserve"> ordered patterns in real life situations e</w:t>
            </w:r>
            <w:r w:rsidR="00100AF1">
              <w:rPr>
                <w:b/>
                <w:lang w:val="en-GB"/>
              </w:rPr>
              <w:t>.</w:t>
            </w:r>
            <w:r w:rsidRPr="0018502B">
              <w:rPr>
                <w:b/>
                <w:lang w:val="en-GB"/>
              </w:rPr>
              <w:t>g</w:t>
            </w:r>
            <w:r w:rsidR="00100AF1">
              <w:rPr>
                <w:b/>
                <w:lang w:val="en-GB"/>
              </w:rPr>
              <w:t>.</w:t>
            </w:r>
            <w:r w:rsidRPr="0018502B">
              <w:rPr>
                <w:b/>
                <w:lang w:val="en-GB"/>
              </w:rPr>
              <w:t xml:space="preserve"> dots on a dice</w:t>
            </w:r>
          </w:p>
          <w:p w:rsidR="006C0A4B" w:rsidRPr="0018502B" w:rsidRDefault="006C0A4B" w:rsidP="006C0A4B">
            <w:pPr>
              <w:pStyle w:val="Boldline"/>
              <w:rPr>
                <w:rFonts w:ascii="Times" w:hAnsi="Times"/>
                <w:lang w:val="en-GB"/>
              </w:rPr>
            </w:pPr>
          </w:p>
          <w:p w:rsidR="006C0A4B" w:rsidRPr="0018502B" w:rsidRDefault="006C0A4B" w:rsidP="006C0A4B">
            <w:pPr>
              <w:pStyle w:val="Bullet1"/>
              <w:rPr>
                <w:b w:val="0"/>
              </w:rPr>
            </w:pPr>
            <w:proofErr w:type="spellStart"/>
            <w:r w:rsidRPr="0018502B">
              <w:rPr>
                <w:b w:val="0"/>
              </w:rPr>
              <w:t>Recognises</w:t>
            </w:r>
            <w:proofErr w:type="spellEnd"/>
            <w:r w:rsidRPr="0018502B">
              <w:rPr>
                <w:b w:val="0"/>
              </w:rPr>
              <w:t xml:space="preserve"> some groups of objects without counting (usually ordered patterns such as the dots on a dice)</w:t>
            </w:r>
          </w:p>
          <w:p w:rsidR="006C0A4B" w:rsidRPr="0018502B" w:rsidRDefault="006C0A4B" w:rsidP="006C0A4B">
            <w:pPr>
              <w:spacing w:after="240"/>
              <w:rPr>
                <w:rFonts w:ascii="Times" w:eastAsia="Times New Roman" w:hAnsi="Times" w:cs="Times New Roman"/>
                <w:szCs w:val="20"/>
                <w:lang w:val="en-GB"/>
              </w:rPr>
            </w:pPr>
            <w:r w:rsidRPr="0018502B">
              <w:rPr>
                <w:rFonts w:ascii="Times" w:eastAsia="Times New Roman" w:hAnsi="Times" w:cs="Times New Roman"/>
                <w:szCs w:val="20"/>
                <w:lang w:val="en-GB"/>
              </w:rPr>
              <w:br/>
            </w:r>
            <w:r w:rsidRPr="0018502B">
              <w:rPr>
                <w:rFonts w:ascii="Times" w:eastAsia="Times New Roman" w:hAnsi="Times" w:cs="Times New Roman"/>
                <w:szCs w:val="20"/>
                <w:lang w:val="en-GB"/>
              </w:rPr>
              <w:br/>
            </w:r>
          </w:p>
        </w:tc>
        <w:tc>
          <w:tcPr>
            <w:cnfStyle w:val="000010000000" w:firstRow="0" w:lastRow="0" w:firstColumn="0" w:lastColumn="0" w:oddVBand="1" w:evenVBand="0" w:oddHBand="0" w:evenHBand="0" w:firstRowFirstColumn="0" w:firstRowLastColumn="0" w:lastRowFirstColumn="0" w:lastRowLastColumn="0"/>
            <w:tcW w:w="3580" w:type="dxa"/>
          </w:tcPr>
          <w:p w:rsidR="006C0A4B" w:rsidRPr="0018502B" w:rsidRDefault="006C0A4B" w:rsidP="006C0A4B">
            <w:pPr>
              <w:pStyle w:val="Boldline"/>
              <w:rPr>
                <w:lang w:val="en-GB"/>
              </w:rPr>
            </w:pPr>
            <w:proofErr w:type="spellStart"/>
            <w:r w:rsidRPr="0018502B">
              <w:rPr>
                <w:lang w:val="en-GB"/>
              </w:rPr>
              <w:t>Subitise</w:t>
            </w:r>
            <w:proofErr w:type="spellEnd"/>
            <w:r w:rsidRPr="0018502B">
              <w:rPr>
                <w:lang w:val="en-GB"/>
              </w:rPr>
              <w:t xml:space="preserve"> collections of objects in real life situations</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Arial" w:hAnsi="Arial"/>
                <w:b/>
                <w:bCs/>
                <w:lang w:val="en-GB"/>
              </w:rPr>
            </w:pPr>
            <w:r w:rsidRPr="0018502B">
              <w:rPr>
                <w:lang w:val="en-GB"/>
              </w:rPr>
              <w:t>Recognizes groups of zero to five objects without counting (example: Instantly recognize the number of dots on a dice)</w:t>
            </w:r>
          </w:p>
        </w:tc>
        <w:tc>
          <w:tcPr>
            <w:tcW w:w="3580" w:type="dxa"/>
          </w:tcPr>
          <w:p w:rsidR="006C0A4B" w:rsidRPr="0018502B" w:rsidRDefault="006C0A4B" w:rsidP="006C0A4B">
            <w:pPr>
              <w:pStyle w:val="Boldline"/>
              <w:cnfStyle w:val="000000100000" w:firstRow="0" w:lastRow="0" w:firstColumn="0" w:lastColumn="0" w:oddVBand="0" w:evenVBand="0" w:oddHBand="1" w:evenHBand="0" w:firstRowFirstColumn="0" w:firstRowLastColumn="0" w:lastRowFirstColumn="0" w:lastRowLastColumn="0"/>
              <w:rPr>
                <w:lang w:val="en-GB"/>
              </w:rPr>
            </w:pPr>
            <w:r w:rsidRPr="0018502B">
              <w:rPr>
                <w:lang w:val="en-GB"/>
              </w:rPr>
              <w:t>Apply place value to partition and rename, numbers to at least 100</w:t>
            </w:r>
          </w:p>
          <w:p w:rsidR="006C0A4B" w:rsidRPr="0018502B" w:rsidRDefault="006C0A4B" w:rsidP="006C0A4B">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Partition and combine numbers to 100 (Hundred, Tens and Units/Ones)</w:t>
            </w: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Apply their place value knowledge in a game situation</w:t>
            </w: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Regroup/trade numbers up to 100</w:t>
            </w:r>
          </w:p>
          <w:p w:rsidR="006C0A4B" w:rsidRPr="0018502B" w:rsidRDefault="006C0A4B" w:rsidP="006C0A4B">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Cs w:val="20"/>
                <w:lang w:val="en-GB"/>
              </w:rPr>
            </w:pPr>
          </w:p>
          <w:p w:rsidR="006C0A4B" w:rsidRPr="0018502B" w:rsidRDefault="006C0A4B" w:rsidP="006C0A4B">
            <w:pPr>
              <w:pStyle w:val="Boldline"/>
              <w:cnfStyle w:val="000000100000" w:firstRow="0" w:lastRow="0" w:firstColumn="0" w:lastColumn="0" w:oddVBand="0" w:evenVBand="0" w:oddHBand="1" w:evenHBand="0" w:firstRowFirstColumn="0" w:firstRowLastColumn="0" w:lastRowFirstColumn="0" w:lastRowLastColumn="0"/>
              <w:rPr>
                <w:lang w:val="en-GB"/>
              </w:rPr>
            </w:pPr>
            <w:r w:rsidRPr="0018502B">
              <w:rPr>
                <w:lang w:val="en-GB"/>
              </w:rPr>
              <w:t xml:space="preserve">Estimate and </w:t>
            </w:r>
            <w:proofErr w:type="spellStart"/>
            <w:r w:rsidRPr="0018502B">
              <w:rPr>
                <w:lang w:val="en-GB"/>
              </w:rPr>
              <w:t>subitise</w:t>
            </w:r>
            <w:proofErr w:type="spellEnd"/>
            <w:r w:rsidRPr="0018502B">
              <w:rPr>
                <w:lang w:val="en-GB"/>
              </w:rPr>
              <w:t xml:space="preserve"> groups of up to ten objects </w:t>
            </w:r>
          </w:p>
          <w:p w:rsidR="006C0A4B" w:rsidRPr="0018502B" w:rsidRDefault="006C0A4B" w:rsidP="006C0A4B">
            <w:pPr>
              <w:pStyle w:val="Boldline"/>
              <w:cnfStyle w:val="000000100000" w:firstRow="0" w:lastRow="0" w:firstColumn="0" w:lastColumn="0" w:oddVBand="0" w:evenVBand="0" w:oddHBand="1" w:evenHBand="0" w:firstRowFirstColumn="0" w:firstRowLastColumn="0" w:lastRowFirstColumn="0" w:lastRowLastColumn="0"/>
              <w:rPr>
                <w:rFonts w:ascii="Times" w:hAnsi="Times"/>
                <w:lang w:val="en-GB"/>
              </w:rPr>
            </w:pP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Recognizes groups of zero to ten objects without counting (</w:t>
            </w:r>
            <w:proofErr w:type="spellStart"/>
            <w:r w:rsidRPr="0018502B">
              <w:rPr>
                <w:lang w:val="en-GB"/>
              </w:rPr>
              <w:t>subitising</w:t>
            </w:r>
            <w:proofErr w:type="spellEnd"/>
            <w:r w:rsidRPr="0018502B">
              <w:rPr>
                <w:lang w:val="en-GB"/>
              </w:rPr>
              <w:t>)</w:t>
            </w:r>
          </w:p>
          <w:p w:rsidR="006C0A4B" w:rsidRPr="0018502B" w:rsidRDefault="006C0A4B" w:rsidP="006C0A4B">
            <w:pPr>
              <w:pStyle w:val="Bullet1"/>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18502B">
              <w:rPr>
                <w:lang w:val="en-GB"/>
              </w:rPr>
              <w:t>Sort collections into groups and use known number facts to find the total</w:t>
            </w:r>
          </w:p>
          <w:p w:rsidR="006C0A4B" w:rsidRPr="0018502B" w:rsidRDefault="006C0A4B" w:rsidP="006C0A4B">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ascii="Arial" w:hAnsi="Arial"/>
                <w:lang w:val="en-GB"/>
              </w:rPr>
            </w:pPr>
          </w:p>
        </w:tc>
      </w:tr>
    </w:tbl>
    <w:p w:rsidR="00254516" w:rsidRPr="0018502B" w:rsidRDefault="00424A7C" w:rsidP="004E447E">
      <w:pPr>
        <w:rPr>
          <w:b/>
          <w:u w:val="single"/>
        </w:rPr>
      </w:pPr>
      <w:r w:rsidRPr="0018502B">
        <w:rPr>
          <w:b/>
          <w:u w:val="single"/>
        </w:rPr>
        <w:br w:type="page"/>
      </w:r>
    </w:p>
    <w:p w:rsidR="00254516" w:rsidRDefault="00254516" w:rsidP="00FF7727">
      <w:pPr>
        <w:jc w:val="center"/>
        <w:rPr>
          <w:b/>
          <w:u w:val="single"/>
        </w:rPr>
        <w:sectPr w:rsidR="00254516" w:rsidSect="00254516">
          <w:headerReference w:type="default" r:id="rId11"/>
          <w:type w:val="oddPage"/>
          <w:pgSz w:w="11900" w:h="16840"/>
          <w:pgMar w:top="720" w:right="720" w:bottom="426" w:left="720" w:header="708" w:footer="708" w:gutter="0"/>
          <w:cols w:space="708"/>
          <w:titlePg/>
          <w:docGrid w:linePitch="360"/>
        </w:sectPr>
      </w:pPr>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1</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860722" w:rsidRPr="00AE556C" w:rsidRDefault="00860722" w:rsidP="006C71FD">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92"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5E7DE8" w:rsidRDefault="00FF7727" w:rsidP="000B05AA">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5E7DE8" w:rsidRDefault="00FF7727" w:rsidP="000B05AA">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FF7727" w:rsidRPr="005E7DE8" w:rsidRDefault="00FF7727" w:rsidP="000B05AA">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FF7727" w:rsidRPr="005E7DE8" w:rsidRDefault="00FF7727" w:rsidP="000B05AA">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FF7727" w:rsidRPr="00CC4CFD" w:rsidRDefault="00FF7727" w:rsidP="00FF7727">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6C0A4B"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6C0A4B" w:rsidRPr="0018502B" w:rsidRDefault="006C0A4B" w:rsidP="006C0A4B">
            <w:pPr>
              <w:pStyle w:val="Boldline"/>
              <w:rPr>
                <w:b/>
                <w:lang w:val="en-GB"/>
              </w:rPr>
            </w:pPr>
            <w:r w:rsidRPr="0018502B">
              <w:rPr>
                <w:b/>
                <w:lang w:val="en-GB"/>
              </w:rPr>
              <w:t>Apply one to one-correspondence when counting up to 20 objects</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Arial" w:hAnsi="Arial"/>
                <w:b w:val="0"/>
                <w:lang w:val="en-GB"/>
              </w:rPr>
            </w:pPr>
            <w:r w:rsidRPr="0018502B">
              <w:rPr>
                <w:b w:val="0"/>
                <w:lang w:val="en-GB"/>
              </w:rPr>
              <w:t xml:space="preserve">Understands one to one correspondence </w:t>
            </w:r>
          </w:p>
          <w:p w:rsidR="006C0A4B" w:rsidRPr="0018502B" w:rsidRDefault="006C0A4B" w:rsidP="006C0A4B">
            <w:pPr>
              <w:pStyle w:val="Bullet1"/>
              <w:rPr>
                <w:rFonts w:ascii="Arial" w:hAnsi="Arial"/>
                <w:b w:val="0"/>
                <w:lang w:val="en-GB"/>
              </w:rPr>
            </w:pPr>
            <w:r w:rsidRPr="0018502B">
              <w:rPr>
                <w:b w:val="0"/>
                <w:lang w:val="en-GB"/>
              </w:rPr>
              <w:t>Understands that for a set of objects, the number name is from the last object counted</w:t>
            </w:r>
          </w:p>
          <w:p w:rsidR="006C0A4B" w:rsidRPr="0018502B" w:rsidRDefault="006C0A4B" w:rsidP="006C0A4B">
            <w:pPr>
              <w:pStyle w:val="Bullet1"/>
              <w:rPr>
                <w:rFonts w:ascii="Arial" w:hAnsi="Arial"/>
                <w:b w:val="0"/>
                <w:lang w:val="en-GB"/>
              </w:rPr>
            </w:pPr>
            <w:r w:rsidRPr="0018502B">
              <w:rPr>
                <w:b w:val="0"/>
                <w:lang w:val="en-GB"/>
              </w:rPr>
              <w:t>Count on and back using manipulatives.</w:t>
            </w:r>
          </w:p>
          <w:p w:rsidR="006C0A4B" w:rsidRPr="0018502B" w:rsidRDefault="006C0A4B" w:rsidP="006C0A4B">
            <w:pPr>
              <w:pStyle w:val="Bullet1"/>
              <w:rPr>
                <w:rFonts w:ascii="Arial" w:hAnsi="Arial"/>
                <w:b w:val="0"/>
                <w:lang w:val="en-GB"/>
              </w:rPr>
            </w:pPr>
            <w:r w:rsidRPr="0018502B">
              <w:rPr>
                <w:b w:val="0"/>
                <w:lang w:val="en-GB"/>
              </w:rPr>
              <w:t>Regroup/trade 10 ones for ten</w:t>
            </w:r>
          </w:p>
          <w:p w:rsidR="006C0A4B" w:rsidRPr="0018502B" w:rsidRDefault="006C0A4B" w:rsidP="006C0A4B">
            <w:pPr>
              <w:rPr>
                <w:rFonts w:ascii="Times" w:eastAsia="Times New Roman" w:hAnsi="Times" w:cs="Times New Roman"/>
                <w:szCs w:val="20"/>
                <w:lang w:val="en-GB"/>
              </w:rPr>
            </w:pPr>
          </w:p>
          <w:p w:rsidR="006C0A4B" w:rsidRPr="0018502B" w:rsidRDefault="006C0A4B" w:rsidP="006C0A4B">
            <w:pPr>
              <w:pStyle w:val="Boldline"/>
              <w:rPr>
                <w:b/>
                <w:lang w:val="en-GB"/>
              </w:rPr>
            </w:pPr>
            <w:r w:rsidRPr="0018502B">
              <w:rPr>
                <w:b/>
                <w:lang w:val="en-GB"/>
              </w:rPr>
              <w:t xml:space="preserve">Count by naming numbers in sequence to and from 20 </w:t>
            </w:r>
          </w:p>
          <w:p w:rsidR="006C0A4B" w:rsidRPr="0018502B" w:rsidRDefault="006C0A4B" w:rsidP="006C0A4B">
            <w:pPr>
              <w:pStyle w:val="Boldline"/>
              <w:rPr>
                <w:rFonts w:ascii="Times" w:hAnsi="Times"/>
                <w:lang w:val="en-GB"/>
              </w:rPr>
            </w:pPr>
          </w:p>
          <w:p w:rsidR="006C0A4B" w:rsidRPr="0018502B" w:rsidRDefault="006C0A4B" w:rsidP="006C0A4B">
            <w:pPr>
              <w:pStyle w:val="Bullet1"/>
              <w:rPr>
                <w:rFonts w:ascii="Arial" w:hAnsi="Arial"/>
                <w:b w:val="0"/>
                <w:lang w:val="en-GB"/>
              </w:rPr>
            </w:pPr>
            <w:r w:rsidRPr="0018502B">
              <w:rPr>
                <w:b w:val="0"/>
                <w:lang w:val="en-GB"/>
              </w:rPr>
              <w:t>Connect number names and numerals to the quantities they represent up to 20</w:t>
            </w:r>
          </w:p>
          <w:p w:rsidR="006C0A4B" w:rsidRPr="0018502B" w:rsidRDefault="006C0A4B" w:rsidP="006C0A4B">
            <w:pPr>
              <w:pStyle w:val="Bullet1"/>
              <w:rPr>
                <w:rFonts w:ascii="Arial" w:hAnsi="Arial"/>
                <w:b w:val="0"/>
                <w:lang w:val="en-GB"/>
              </w:rPr>
            </w:pPr>
            <w:r w:rsidRPr="0018502B">
              <w:rPr>
                <w:b w:val="0"/>
                <w:lang w:val="en-GB"/>
              </w:rPr>
              <w:t>Count on and back to 20</w:t>
            </w:r>
          </w:p>
          <w:p w:rsidR="006C0A4B" w:rsidRPr="0018502B" w:rsidRDefault="006C0A4B" w:rsidP="006C0A4B">
            <w:pPr>
              <w:pStyle w:val="Bullet1"/>
              <w:rPr>
                <w:rFonts w:ascii="Arial" w:hAnsi="Arial"/>
                <w:b w:val="0"/>
                <w:lang w:val="en-GB"/>
              </w:rPr>
            </w:pPr>
            <w:r w:rsidRPr="0018502B">
              <w:rPr>
                <w:b w:val="0"/>
                <w:lang w:val="en-GB"/>
              </w:rPr>
              <w:t>Use mathematical language for example first, second, more, less  </w:t>
            </w:r>
          </w:p>
          <w:p w:rsidR="006C0A4B" w:rsidRPr="0018502B" w:rsidRDefault="006C0A4B" w:rsidP="006C0A4B">
            <w:pPr>
              <w:pStyle w:val="Bullet1"/>
            </w:pPr>
            <w:r w:rsidRPr="0018502B">
              <w:rPr>
                <w:b w:val="0"/>
                <w:lang w:val="en-GB"/>
              </w:rPr>
              <w:t>State 1 more, 1 less than a number to 20</w:t>
            </w:r>
          </w:p>
          <w:p w:rsidR="00EE2FEE" w:rsidRPr="0018502B" w:rsidRDefault="00EE2FEE" w:rsidP="00EE2FEE">
            <w:pPr>
              <w:pStyle w:val="Bullet1"/>
              <w:numPr>
                <w:ilvl w:val="0"/>
                <w:numId w:val="0"/>
              </w:numPr>
              <w:ind w:left="189"/>
            </w:pPr>
          </w:p>
        </w:tc>
        <w:tc>
          <w:tcPr>
            <w:cnfStyle w:val="000010000000" w:firstRow="0" w:lastRow="0" w:firstColumn="0" w:lastColumn="0" w:oddVBand="1" w:evenVBand="0" w:oddHBand="0" w:evenHBand="0" w:firstRowFirstColumn="0" w:firstRowLastColumn="0" w:lastRowFirstColumn="0" w:lastRowLastColumn="0"/>
            <w:tcW w:w="3580" w:type="dxa"/>
          </w:tcPr>
          <w:p w:rsidR="006C0A4B" w:rsidRPr="0018502B" w:rsidRDefault="006C0A4B" w:rsidP="006C0A4B">
            <w:pPr>
              <w:pStyle w:val="Boldline"/>
            </w:pPr>
            <w:r w:rsidRPr="0018502B">
              <w:t>Count by naming numbers in sequences, to 100, moving from any starting point</w:t>
            </w:r>
          </w:p>
          <w:p w:rsidR="006C0A4B" w:rsidRPr="0018502B" w:rsidRDefault="006C0A4B" w:rsidP="006C0A4B">
            <w:pPr>
              <w:pStyle w:val="Boldline"/>
            </w:pPr>
          </w:p>
          <w:p w:rsidR="006C0A4B" w:rsidRPr="0018502B" w:rsidRDefault="006C0A4B" w:rsidP="00EE2FEE">
            <w:pPr>
              <w:pStyle w:val="Bullet1"/>
            </w:pPr>
            <w:r w:rsidRPr="0018502B">
              <w:t>Connect number names and numerals to the quantities they represent up to 100</w:t>
            </w:r>
          </w:p>
          <w:p w:rsidR="006C0A4B" w:rsidRPr="0018502B" w:rsidRDefault="006C0A4B" w:rsidP="00EE2FEE">
            <w:pPr>
              <w:pStyle w:val="Bullet1"/>
            </w:pPr>
            <w:r w:rsidRPr="0018502B">
              <w:t>Count on and back to 100, moving from any starting point</w:t>
            </w:r>
          </w:p>
          <w:p w:rsidR="006C0A4B" w:rsidRPr="0018502B" w:rsidRDefault="006C0A4B" w:rsidP="00EE2FEE">
            <w:pPr>
              <w:pStyle w:val="Bullet1"/>
            </w:pPr>
            <w:r w:rsidRPr="0018502B">
              <w:t>Count in sequence of one (cardinal: 1,2,3)</w:t>
            </w:r>
          </w:p>
          <w:p w:rsidR="006C0A4B" w:rsidRPr="0018502B" w:rsidRDefault="006C0A4B" w:rsidP="00EE2FEE">
            <w:pPr>
              <w:pStyle w:val="Bullet1"/>
            </w:pPr>
            <w:r w:rsidRPr="0018502B">
              <w:t>Order in sequence of one (ordinal: first, second, third)</w:t>
            </w:r>
          </w:p>
          <w:p w:rsidR="006C0A4B" w:rsidRPr="0018502B" w:rsidRDefault="006C0A4B" w:rsidP="00EE2FEE">
            <w:pPr>
              <w:pStyle w:val="Bullet1"/>
            </w:pPr>
            <w:r w:rsidRPr="0018502B">
              <w:t>Can state 1 more, 1 less than a number to 100</w:t>
            </w:r>
          </w:p>
        </w:tc>
        <w:tc>
          <w:tcPr>
            <w:tcW w:w="3580" w:type="dxa"/>
          </w:tcPr>
          <w:p w:rsidR="006C0A4B" w:rsidRPr="0018502B" w:rsidRDefault="006C0A4B" w:rsidP="006C0A4B">
            <w:pPr>
              <w:cnfStyle w:val="000000100000" w:firstRow="0" w:lastRow="0" w:firstColumn="0" w:lastColumn="0" w:oddVBand="0" w:evenVBand="0" w:oddHBand="1" w:evenHBand="0" w:firstRowFirstColumn="0" w:firstRowLastColumn="0" w:lastRowFirstColumn="0" w:lastRowLastColumn="0"/>
              <w:rPr>
                <w:rFonts w:cs="Arial"/>
                <w:b/>
                <w:szCs w:val="20"/>
              </w:rPr>
            </w:pPr>
            <w:r w:rsidRPr="0018502B">
              <w:rPr>
                <w:rFonts w:cs="Arial"/>
                <w:b/>
                <w:szCs w:val="20"/>
              </w:rPr>
              <w:t>Count by naming numbers in sequences, to and back from 1000, moving from any starting point</w:t>
            </w:r>
          </w:p>
          <w:p w:rsidR="006C0A4B" w:rsidRPr="0018502B" w:rsidRDefault="006C0A4B" w:rsidP="006C0A4B">
            <w:pPr>
              <w:cnfStyle w:val="000000100000" w:firstRow="0" w:lastRow="0" w:firstColumn="0" w:lastColumn="0" w:oddVBand="0" w:evenVBand="0" w:oddHBand="1" w:evenHBand="0" w:firstRowFirstColumn="0" w:firstRowLastColumn="0" w:lastRowFirstColumn="0" w:lastRowLastColumn="0"/>
              <w:rPr>
                <w:rFonts w:cs="Arial"/>
                <w:b/>
                <w:szCs w:val="20"/>
              </w:rPr>
            </w:pPr>
          </w:p>
          <w:p w:rsidR="006C0A4B" w:rsidRPr="0018502B" w:rsidRDefault="006C0A4B" w:rsidP="00EE2FEE">
            <w:pPr>
              <w:pStyle w:val="Bullet1"/>
              <w:cnfStyle w:val="000000100000" w:firstRow="0" w:lastRow="0" w:firstColumn="0" w:lastColumn="0" w:oddVBand="0" w:evenVBand="0" w:oddHBand="1" w:evenHBand="0" w:firstRowFirstColumn="0" w:firstRowLastColumn="0" w:lastRowFirstColumn="0" w:lastRowLastColumn="0"/>
            </w:pPr>
            <w:r w:rsidRPr="0018502B">
              <w:t>Connect number names and numerals to the quantities they represent up to 1000</w:t>
            </w:r>
          </w:p>
          <w:p w:rsidR="006C0A4B" w:rsidRPr="0018502B" w:rsidRDefault="006C0A4B" w:rsidP="00EE2FEE">
            <w:pPr>
              <w:pStyle w:val="Bullet1"/>
              <w:cnfStyle w:val="000000100000" w:firstRow="0" w:lastRow="0" w:firstColumn="0" w:lastColumn="0" w:oddVBand="0" w:evenVBand="0" w:oddHBand="1" w:evenHBand="0" w:firstRowFirstColumn="0" w:firstRowLastColumn="0" w:lastRowFirstColumn="0" w:lastRowLastColumn="0"/>
            </w:pPr>
            <w:r w:rsidRPr="0018502B">
              <w:t>Count on and back to 1000, moving from any starting point</w:t>
            </w:r>
          </w:p>
        </w:tc>
      </w:tr>
      <w:tr w:rsidR="006C0A4B" w:rsidRPr="0018502B" w:rsidTr="000B05AA">
        <w:tc>
          <w:tcPr>
            <w:cnfStyle w:val="001000000000" w:firstRow="0" w:lastRow="0" w:firstColumn="1" w:lastColumn="0" w:oddVBand="0" w:evenVBand="0" w:oddHBand="0" w:evenHBand="0" w:firstRowFirstColumn="0" w:firstRowLastColumn="0" w:lastRowFirstColumn="0" w:lastRowLastColumn="0"/>
            <w:tcW w:w="3580" w:type="dxa"/>
          </w:tcPr>
          <w:p w:rsidR="006C0A4B" w:rsidRPr="0018502B" w:rsidRDefault="006C0A4B" w:rsidP="003F3163">
            <w:pPr>
              <w:pStyle w:val="Boldline"/>
              <w:rPr>
                <w:b/>
                <w:lang w:val="en-GB"/>
              </w:rPr>
            </w:pPr>
            <w:r w:rsidRPr="0018502B">
              <w:rPr>
                <w:b/>
                <w:lang w:val="en-GB"/>
              </w:rPr>
              <w:t xml:space="preserve">Recognise, model, read, write and order numbers to at least 20 </w:t>
            </w:r>
          </w:p>
          <w:p w:rsidR="003F3163" w:rsidRPr="0018502B" w:rsidRDefault="003F3163" w:rsidP="003F3163">
            <w:pPr>
              <w:pStyle w:val="Boldline"/>
              <w:rPr>
                <w:rFonts w:ascii="Times" w:hAnsi="Times"/>
                <w:b/>
                <w:lang w:val="en-GB"/>
              </w:rPr>
            </w:pPr>
          </w:p>
          <w:p w:rsidR="006C0A4B" w:rsidRPr="0018502B" w:rsidRDefault="006C0A4B" w:rsidP="003F3163">
            <w:pPr>
              <w:pStyle w:val="Bullet1"/>
              <w:rPr>
                <w:rFonts w:ascii="Times" w:hAnsi="Times"/>
                <w:b w:val="0"/>
                <w:lang w:val="en-GB"/>
              </w:rPr>
            </w:pPr>
            <w:r w:rsidRPr="0018502B">
              <w:rPr>
                <w:b w:val="0"/>
                <w:lang w:val="en-GB"/>
              </w:rPr>
              <w:t>Model numbers up to 20</w:t>
            </w:r>
          </w:p>
          <w:p w:rsidR="006C0A4B" w:rsidRPr="0018502B" w:rsidRDefault="006C0A4B" w:rsidP="003F3163">
            <w:pPr>
              <w:pStyle w:val="Bullet1"/>
              <w:rPr>
                <w:rFonts w:ascii="Times" w:hAnsi="Times"/>
                <w:b w:val="0"/>
                <w:lang w:val="en-GB"/>
              </w:rPr>
            </w:pPr>
            <w:r w:rsidRPr="0018502B">
              <w:rPr>
                <w:b w:val="0"/>
                <w:lang w:val="en-GB"/>
              </w:rPr>
              <w:t>Read numbers up to 20</w:t>
            </w:r>
          </w:p>
          <w:p w:rsidR="006C0A4B" w:rsidRPr="0018502B" w:rsidRDefault="006C0A4B" w:rsidP="003F3163">
            <w:pPr>
              <w:pStyle w:val="Bullet1"/>
              <w:rPr>
                <w:rFonts w:ascii="Times" w:hAnsi="Times"/>
                <w:b w:val="0"/>
                <w:lang w:val="en-GB"/>
              </w:rPr>
            </w:pPr>
            <w:r w:rsidRPr="0018502B">
              <w:rPr>
                <w:b w:val="0"/>
                <w:lang w:val="en-GB"/>
              </w:rPr>
              <w:t>Write numbers up to 20</w:t>
            </w:r>
          </w:p>
          <w:p w:rsidR="006C0A4B" w:rsidRPr="0018502B" w:rsidRDefault="006C0A4B" w:rsidP="003F3163">
            <w:pPr>
              <w:pStyle w:val="Bullet1"/>
              <w:rPr>
                <w:rFonts w:cs="Arial"/>
              </w:rPr>
            </w:pPr>
            <w:r w:rsidRPr="0018502B">
              <w:rPr>
                <w:b w:val="0"/>
                <w:lang w:val="en-GB"/>
              </w:rPr>
              <w:t>Order numbers up to 20</w:t>
            </w:r>
          </w:p>
        </w:tc>
        <w:tc>
          <w:tcPr>
            <w:cnfStyle w:val="000010000000" w:firstRow="0" w:lastRow="0" w:firstColumn="0" w:lastColumn="0" w:oddVBand="1" w:evenVBand="0" w:oddHBand="0" w:evenHBand="0" w:firstRowFirstColumn="0" w:firstRowLastColumn="0" w:lastRowFirstColumn="0" w:lastRowLastColumn="0"/>
            <w:tcW w:w="3580" w:type="dxa"/>
          </w:tcPr>
          <w:p w:rsidR="006C0A4B" w:rsidRPr="0018502B" w:rsidRDefault="006C0A4B" w:rsidP="003F3163">
            <w:pPr>
              <w:pStyle w:val="Boldline"/>
            </w:pPr>
            <w:proofErr w:type="spellStart"/>
            <w:r w:rsidRPr="0018502B">
              <w:t>Recognise</w:t>
            </w:r>
            <w:proofErr w:type="spellEnd"/>
            <w:r w:rsidRPr="0018502B">
              <w:t xml:space="preserve">, model, read, write and order numbers to 100 </w:t>
            </w:r>
          </w:p>
          <w:p w:rsidR="003F3163" w:rsidRPr="0018502B" w:rsidRDefault="003F3163" w:rsidP="003F3163">
            <w:pPr>
              <w:pStyle w:val="Boldline"/>
            </w:pPr>
          </w:p>
          <w:p w:rsidR="006C0A4B" w:rsidRPr="0018502B" w:rsidRDefault="006C0A4B" w:rsidP="003F3163">
            <w:pPr>
              <w:pStyle w:val="Bullet1"/>
            </w:pPr>
            <w:r w:rsidRPr="0018502B">
              <w:t>Model numbers up to 100</w:t>
            </w:r>
          </w:p>
          <w:p w:rsidR="006C0A4B" w:rsidRPr="0018502B" w:rsidRDefault="006C0A4B" w:rsidP="003F3163">
            <w:pPr>
              <w:pStyle w:val="Bullet1"/>
            </w:pPr>
            <w:r w:rsidRPr="0018502B">
              <w:t>Read numbers up to 100</w:t>
            </w:r>
          </w:p>
          <w:p w:rsidR="006C0A4B" w:rsidRPr="0018502B" w:rsidRDefault="006C0A4B" w:rsidP="003F3163">
            <w:pPr>
              <w:pStyle w:val="Bullet1"/>
            </w:pPr>
            <w:r w:rsidRPr="0018502B">
              <w:t>Write numbers up to 100</w:t>
            </w:r>
          </w:p>
          <w:p w:rsidR="006C0A4B" w:rsidRPr="0018502B" w:rsidRDefault="006C0A4B" w:rsidP="003F3163">
            <w:pPr>
              <w:pStyle w:val="Bullet1"/>
            </w:pPr>
            <w:r w:rsidRPr="0018502B">
              <w:t>Order numbers up to 100</w:t>
            </w:r>
          </w:p>
        </w:tc>
        <w:tc>
          <w:tcPr>
            <w:tcW w:w="3580" w:type="dxa"/>
          </w:tcPr>
          <w:p w:rsidR="006C0A4B" w:rsidRPr="0018502B" w:rsidRDefault="006C0A4B" w:rsidP="003F3163">
            <w:pPr>
              <w:pStyle w:val="Boldline"/>
              <w:cnfStyle w:val="000000000000" w:firstRow="0" w:lastRow="0" w:firstColumn="0" w:lastColumn="0" w:oddVBand="0" w:evenVBand="0" w:oddHBand="0" w:evenHBand="0" w:firstRowFirstColumn="0" w:firstRowLastColumn="0" w:lastRowFirstColumn="0" w:lastRowLastColumn="0"/>
            </w:pPr>
            <w:proofErr w:type="spellStart"/>
            <w:r w:rsidRPr="0018502B">
              <w:t>Recognise</w:t>
            </w:r>
            <w:proofErr w:type="spellEnd"/>
            <w:r w:rsidRPr="0018502B">
              <w:t>, model, read, write and order numbers to at least 1000</w:t>
            </w:r>
          </w:p>
          <w:p w:rsidR="006C0A4B" w:rsidRPr="0018502B" w:rsidRDefault="006C0A4B" w:rsidP="003F3163">
            <w:pPr>
              <w:pStyle w:val="Bullet1"/>
              <w:cnfStyle w:val="000000000000" w:firstRow="0" w:lastRow="0" w:firstColumn="0" w:lastColumn="0" w:oddVBand="0" w:evenVBand="0" w:oddHBand="0" w:evenHBand="0" w:firstRowFirstColumn="0" w:firstRowLastColumn="0" w:lastRowFirstColumn="0" w:lastRowLastColumn="0"/>
            </w:pPr>
            <w:r w:rsidRPr="0018502B">
              <w:t>Model numbers up to 1000</w:t>
            </w:r>
          </w:p>
          <w:p w:rsidR="006C0A4B" w:rsidRPr="0018502B" w:rsidRDefault="006C0A4B" w:rsidP="003F3163">
            <w:pPr>
              <w:pStyle w:val="Bullet1"/>
              <w:cnfStyle w:val="000000000000" w:firstRow="0" w:lastRow="0" w:firstColumn="0" w:lastColumn="0" w:oddVBand="0" w:evenVBand="0" w:oddHBand="0" w:evenHBand="0" w:firstRowFirstColumn="0" w:firstRowLastColumn="0" w:lastRowFirstColumn="0" w:lastRowLastColumn="0"/>
            </w:pPr>
            <w:r w:rsidRPr="0018502B">
              <w:t>Read numbers up to 1000</w:t>
            </w:r>
          </w:p>
          <w:p w:rsidR="006C0A4B" w:rsidRPr="0018502B" w:rsidRDefault="006C0A4B" w:rsidP="003F3163">
            <w:pPr>
              <w:pStyle w:val="Bullet1"/>
              <w:cnfStyle w:val="000000000000" w:firstRow="0" w:lastRow="0" w:firstColumn="0" w:lastColumn="0" w:oddVBand="0" w:evenVBand="0" w:oddHBand="0" w:evenHBand="0" w:firstRowFirstColumn="0" w:firstRowLastColumn="0" w:lastRowFirstColumn="0" w:lastRowLastColumn="0"/>
            </w:pPr>
            <w:r w:rsidRPr="0018502B">
              <w:t>Write numbers up to 1000</w:t>
            </w:r>
          </w:p>
          <w:p w:rsidR="006C0A4B" w:rsidRPr="0018502B" w:rsidRDefault="006C0A4B" w:rsidP="003F3163">
            <w:pPr>
              <w:pStyle w:val="Bullet1"/>
              <w:cnfStyle w:val="000000000000" w:firstRow="0" w:lastRow="0" w:firstColumn="0" w:lastColumn="0" w:oddVBand="0" w:evenVBand="0" w:oddHBand="0" w:evenHBand="0" w:firstRowFirstColumn="0" w:firstRowLastColumn="0" w:lastRowFirstColumn="0" w:lastRowLastColumn="0"/>
            </w:pPr>
            <w:r w:rsidRPr="0018502B">
              <w:t>Order numbers up to 1000</w:t>
            </w:r>
          </w:p>
          <w:p w:rsidR="006C0A4B" w:rsidRPr="0018502B" w:rsidRDefault="006C0A4B" w:rsidP="003F3163">
            <w:pPr>
              <w:pStyle w:val="Bullet1"/>
              <w:cnfStyle w:val="000000000000" w:firstRow="0" w:lastRow="0" w:firstColumn="0" w:lastColumn="0" w:oddVBand="0" w:evenVBand="0" w:oddHBand="0" w:evenHBand="0" w:firstRowFirstColumn="0" w:firstRowLastColumn="0" w:lastRowFirstColumn="0" w:lastRowLastColumn="0"/>
              <w:rPr>
                <w:rFonts w:cs="Arial"/>
              </w:rPr>
            </w:pPr>
            <w:r w:rsidRPr="0018502B">
              <w:t>Round up or down to the nearest 10</w:t>
            </w:r>
          </w:p>
        </w:tc>
      </w:tr>
      <w:tr w:rsidR="006C0A4B"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6C0A4B" w:rsidRPr="0018502B" w:rsidRDefault="006C0A4B" w:rsidP="003F3163">
            <w:pPr>
              <w:pStyle w:val="Boldline"/>
              <w:rPr>
                <w:rFonts w:ascii="Times" w:hAnsi="Times"/>
                <w:b/>
                <w:lang w:val="en-GB"/>
              </w:rPr>
            </w:pPr>
            <w:proofErr w:type="spellStart"/>
            <w:r w:rsidRPr="0018502B">
              <w:rPr>
                <w:b/>
                <w:lang w:val="en-GB"/>
              </w:rPr>
              <w:lastRenderedPageBreak/>
              <w:t>Subitise</w:t>
            </w:r>
            <w:proofErr w:type="spellEnd"/>
            <w:r w:rsidRPr="0018502B">
              <w:rPr>
                <w:b/>
                <w:lang w:val="en-GB"/>
              </w:rPr>
              <w:t xml:space="preserve"> collections of objects in real life situations</w:t>
            </w:r>
          </w:p>
          <w:p w:rsidR="006C0A4B" w:rsidRPr="0018502B" w:rsidRDefault="006C0A4B" w:rsidP="003F3163">
            <w:pPr>
              <w:pStyle w:val="Bullet1"/>
              <w:rPr>
                <w:b w:val="0"/>
              </w:rPr>
            </w:pPr>
            <w:r w:rsidRPr="0018502B">
              <w:rPr>
                <w:b w:val="0"/>
                <w:lang w:val="en-GB"/>
              </w:rPr>
              <w:t>Recognizes groups of zero to five objects without counting (example: Instantly recognize the number of dots on a dice)</w:t>
            </w:r>
          </w:p>
        </w:tc>
        <w:tc>
          <w:tcPr>
            <w:cnfStyle w:val="000010000000" w:firstRow="0" w:lastRow="0" w:firstColumn="0" w:lastColumn="0" w:oddVBand="1" w:evenVBand="0" w:oddHBand="0" w:evenHBand="0" w:firstRowFirstColumn="0" w:firstRowLastColumn="0" w:lastRowFirstColumn="0" w:lastRowLastColumn="0"/>
            <w:tcW w:w="3580" w:type="dxa"/>
          </w:tcPr>
          <w:p w:rsidR="006C0A4B" w:rsidRPr="0018502B" w:rsidRDefault="006C0A4B" w:rsidP="003F3163">
            <w:pPr>
              <w:pStyle w:val="Boldline"/>
            </w:pPr>
            <w:r w:rsidRPr="0018502B">
              <w:t>Apply place value to partition and rename, numbers to at least 100</w:t>
            </w:r>
          </w:p>
          <w:p w:rsidR="003F3163" w:rsidRPr="0018502B" w:rsidRDefault="003F3163" w:rsidP="003F3163">
            <w:pPr>
              <w:pStyle w:val="Boldline"/>
            </w:pPr>
          </w:p>
          <w:p w:rsidR="006C0A4B" w:rsidRPr="0018502B" w:rsidRDefault="006C0A4B" w:rsidP="003F3163">
            <w:pPr>
              <w:pStyle w:val="Bullet1"/>
            </w:pPr>
            <w:r w:rsidRPr="0018502B">
              <w:t>Partition and combine numbers to 100 (Hundred, Tens and Units/Ones)</w:t>
            </w:r>
          </w:p>
          <w:p w:rsidR="006C0A4B" w:rsidRPr="0018502B" w:rsidRDefault="006C0A4B" w:rsidP="003F3163">
            <w:pPr>
              <w:pStyle w:val="Bullet1"/>
            </w:pPr>
            <w:r w:rsidRPr="0018502B">
              <w:t>Apply their place value knowledge in a game situation</w:t>
            </w:r>
          </w:p>
          <w:p w:rsidR="006C0A4B" w:rsidRPr="0018502B" w:rsidRDefault="006C0A4B" w:rsidP="003F3163">
            <w:pPr>
              <w:pStyle w:val="Bullet1"/>
            </w:pPr>
            <w:r w:rsidRPr="0018502B">
              <w:t>Regroup/trade numbers up to 100</w:t>
            </w:r>
          </w:p>
          <w:p w:rsidR="006C0A4B" w:rsidRPr="0018502B" w:rsidRDefault="006C0A4B" w:rsidP="006C0A4B">
            <w:pPr>
              <w:rPr>
                <w:rFonts w:cs="Arial"/>
                <w:b/>
                <w:szCs w:val="20"/>
              </w:rPr>
            </w:pPr>
          </w:p>
          <w:p w:rsidR="006C0A4B" w:rsidRPr="0018502B" w:rsidRDefault="006C0A4B" w:rsidP="003F3163">
            <w:pPr>
              <w:pStyle w:val="Boldline"/>
            </w:pPr>
            <w:r w:rsidRPr="0018502B">
              <w:t xml:space="preserve">Estimate and </w:t>
            </w:r>
            <w:proofErr w:type="spellStart"/>
            <w:r w:rsidRPr="0018502B">
              <w:t>subitise</w:t>
            </w:r>
            <w:proofErr w:type="spellEnd"/>
            <w:r w:rsidRPr="0018502B">
              <w:t xml:space="preserve"> groups of up to ten objects </w:t>
            </w:r>
          </w:p>
          <w:p w:rsidR="003F3163" w:rsidRPr="0018502B" w:rsidRDefault="003F3163" w:rsidP="003F3163">
            <w:pPr>
              <w:pStyle w:val="Boldline"/>
            </w:pPr>
          </w:p>
          <w:p w:rsidR="006C0A4B" w:rsidRPr="0018502B" w:rsidRDefault="006C0A4B" w:rsidP="003F3163">
            <w:pPr>
              <w:pStyle w:val="Bullet1"/>
            </w:pPr>
            <w:r w:rsidRPr="0018502B">
              <w:t>Recognizes groups of zero to ten objects without counting (</w:t>
            </w:r>
            <w:proofErr w:type="spellStart"/>
            <w:r w:rsidRPr="0018502B">
              <w:t>subitising</w:t>
            </w:r>
            <w:proofErr w:type="spellEnd"/>
            <w:r w:rsidRPr="0018502B">
              <w:t>)</w:t>
            </w:r>
          </w:p>
          <w:p w:rsidR="006C0A4B" w:rsidRPr="0018502B" w:rsidRDefault="006C0A4B" w:rsidP="003F3163">
            <w:pPr>
              <w:pStyle w:val="Bullet1"/>
              <w:rPr>
                <w:b/>
              </w:rPr>
            </w:pPr>
            <w:r w:rsidRPr="0018502B">
              <w:t>Sort collections into groups and use known number facts to find the total</w:t>
            </w:r>
          </w:p>
        </w:tc>
        <w:tc>
          <w:tcPr>
            <w:tcW w:w="3580" w:type="dxa"/>
          </w:tcPr>
          <w:p w:rsidR="006C0A4B" w:rsidRPr="0018502B" w:rsidRDefault="006C0A4B" w:rsidP="003F3163">
            <w:pPr>
              <w:pStyle w:val="Boldline"/>
              <w:cnfStyle w:val="000000100000" w:firstRow="0" w:lastRow="0" w:firstColumn="0" w:lastColumn="0" w:oddVBand="0" w:evenVBand="0" w:oddHBand="1" w:evenHBand="0" w:firstRowFirstColumn="0" w:firstRowLastColumn="0" w:lastRowFirstColumn="0" w:lastRowLastColumn="0"/>
            </w:pPr>
            <w:r w:rsidRPr="0018502B">
              <w:t xml:space="preserve">Apply place value to partition and rename, numbers to at least 1000 </w:t>
            </w:r>
          </w:p>
          <w:p w:rsidR="003F3163" w:rsidRPr="0018502B" w:rsidRDefault="003F3163" w:rsidP="003F3163">
            <w:pPr>
              <w:pStyle w:val="Boldline"/>
              <w:cnfStyle w:val="000000100000" w:firstRow="0" w:lastRow="0" w:firstColumn="0" w:lastColumn="0" w:oddVBand="0" w:evenVBand="0" w:oddHBand="1" w:evenHBand="0" w:firstRowFirstColumn="0" w:firstRowLastColumn="0" w:lastRowFirstColumn="0" w:lastRowLastColumn="0"/>
            </w:pPr>
          </w:p>
          <w:p w:rsidR="006C0A4B" w:rsidRPr="0018502B" w:rsidRDefault="006C0A4B" w:rsidP="003F3163">
            <w:pPr>
              <w:pStyle w:val="Bullet1"/>
              <w:cnfStyle w:val="000000100000" w:firstRow="0" w:lastRow="0" w:firstColumn="0" w:lastColumn="0" w:oddVBand="0" w:evenVBand="0" w:oddHBand="1" w:evenHBand="0" w:firstRowFirstColumn="0" w:firstRowLastColumn="0" w:lastRowFirstColumn="0" w:lastRowLastColumn="0"/>
            </w:pPr>
            <w:r w:rsidRPr="0018502B">
              <w:t>Partition and combine numbers to 1000 (Thousands, Hundreds, Tens and Units/Ones)</w:t>
            </w:r>
          </w:p>
          <w:p w:rsidR="006C0A4B" w:rsidRPr="0018502B" w:rsidRDefault="006C0A4B" w:rsidP="003F3163">
            <w:pPr>
              <w:pStyle w:val="Bullet1"/>
              <w:cnfStyle w:val="000000100000" w:firstRow="0" w:lastRow="0" w:firstColumn="0" w:lastColumn="0" w:oddVBand="0" w:evenVBand="0" w:oddHBand="1" w:evenHBand="0" w:firstRowFirstColumn="0" w:firstRowLastColumn="0" w:lastRowFirstColumn="0" w:lastRowLastColumn="0"/>
            </w:pPr>
            <w:r w:rsidRPr="0018502B">
              <w:t xml:space="preserve"> Identify the value of a digit within a three digit number</w:t>
            </w:r>
          </w:p>
          <w:p w:rsidR="006C0A4B" w:rsidRPr="0018502B" w:rsidRDefault="006C0A4B" w:rsidP="003F3163">
            <w:pPr>
              <w:pStyle w:val="Bullet1"/>
              <w:cnfStyle w:val="000000100000" w:firstRow="0" w:lastRow="0" w:firstColumn="0" w:lastColumn="0" w:oddVBand="0" w:evenVBand="0" w:oddHBand="1" w:evenHBand="0" w:firstRowFirstColumn="0" w:firstRowLastColumn="0" w:lastRowFirstColumn="0" w:lastRowLastColumn="0"/>
            </w:pPr>
            <w:r w:rsidRPr="0018502B">
              <w:t>Apply their place value knowledge in a game situation</w:t>
            </w:r>
          </w:p>
          <w:p w:rsidR="006C0A4B" w:rsidRPr="0018502B" w:rsidRDefault="006C0A4B" w:rsidP="003F3163">
            <w:pPr>
              <w:pStyle w:val="Bullet1"/>
              <w:cnfStyle w:val="000000100000" w:firstRow="0" w:lastRow="0" w:firstColumn="0" w:lastColumn="0" w:oddVBand="0" w:evenVBand="0" w:oddHBand="1" w:evenHBand="0" w:firstRowFirstColumn="0" w:firstRowLastColumn="0" w:lastRowFirstColumn="0" w:lastRowLastColumn="0"/>
            </w:pPr>
            <w:r w:rsidRPr="0018502B">
              <w:t>Regroup/trade numbers up to 1000</w:t>
            </w:r>
          </w:p>
          <w:p w:rsidR="006C0A4B" w:rsidRPr="0018502B" w:rsidRDefault="006C0A4B" w:rsidP="006C0A4B">
            <w:pPr>
              <w:ind w:left="318"/>
              <w:cnfStyle w:val="000000100000" w:firstRow="0" w:lastRow="0" w:firstColumn="0" w:lastColumn="0" w:oddVBand="0" w:evenVBand="0" w:oddHBand="1" w:evenHBand="0" w:firstRowFirstColumn="0" w:firstRowLastColumn="0" w:lastRowFirstColumn="0" w:lastRowLastColumn="0"/>
              <w:rPr>
                <w:rFonts w:cs="Arial"/>
                <w:b/>
                <w:szCs w:val="20"/>
              </w:rPr>
            </w:pPr>
          </w:p>
        </w:tc>
      </w:tr>
    </w:tbl>
    <w:p w:rsidR="00E3483A" w:rsidRPr="0018502B" w:rsidRDefault="00E3483A">
      <w:pPr>
        <w:rPr>
          <w:b/>
          <w:sz w:val="44"/>
          <w:szCs w:val="44"/>
          <w:u w:val="single"/>
        </w:rPr>
      </w:pPr>
    </w:p>
    <w:p w:rsidR="00FF7727" w:rsidRPr="0018502B" w:rsidRDefault="00FF7727" w:rsidP="00FF7727">
      <w:pPr>
        <w:rPr>
          <w:b/>
          <w:sz w:val="44"/>
          <w:szCs w:val="44"/>
          <w:u w:val="single"/>
        </w:rPr>
        <w:sectPr w:rsidR="00FF7727" w:rsidRPr="0018502B" w:rsidSect="00254516">
          <w:headerReference w:type="default" r:id="rId12"/>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2</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A67350"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3F3163"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3F3163" w:rsidRPr="0018502B" w:rsidRDefault="003F3163" w:rsidP="003F3163">
            <w:pPr>
              <w:pStyle w:val="Boldline"/>
              <w:rPr>
                <w:b/>
              </w:rPr>
            </w:pPr>
            <w:r w:rsidRPr="0018502B">
              <w:rPr>
                <w:b/>
              </w:rPr>
              <w:t>Count by naming numbers in sequences, to 100, moving from any starting point</w:t>
            </w:r>
          </w:p>
          <w:p w:rsidR="003F3163" w:rsidRPr="0018502B" w:rsidRDefault="003F3163" w:rsidP="003F3163">
            <w:pPr>
              <w:pStyle w:val="Boldline"/>
              <w:rPr>
                <w:b/>
              </w:rPr>
            </w:pPr>
          </w:p>
          <w:p w:rsidR="003F3163" w:rsidRPr="0018502B" w:rsidRDefault="003F3163" w:rsidP="003F3163">
            <w:pPr>
              <w:pStyle w:val="Bullet1"/>
              <w:rPr>
                <w:b w:val="0"/>
              </w:rPr>
            </w:pPr>
            <w:r w:rsidRPr="0018502B">
              <w:rPr>
                <w:b w:val="0"/>
              </w:rPr>
              <w:t>Connect number names and numerals to the quantities they represent up to 100</w:t>
            </w:r>
          </w:p>
          <w:p w:rsidR="003F3163" w:rsidRPr="0018502B" w:rsidRDefault="003F3163" w:rsidP="003F3163">
            <w:pPr>
              <w:pStyle w:val="Bullet1"/>
              <w:rPr>
                <w:b w:val="0"/>
              </w:rPr>
            </w:pPr>
            <w:r w:rsidRPr="0018502B">
              <w:rPr>
                <w:b w:val="0"/>
              </w:rPr>
              <w:t>Count on and back to 100, moving from any starting point</w:t>
            </w:r>
          </w:p>
          <w:p w:rsidR="003F3163" w:rsidRPr="0018502B" w:rsidRDefault="003F3163" w:rsidP="003F3163">
            <w:pPr>
              <w:pStyle w:val="Bullet1"/>
              <w:rPr>
                <w:b w:val="0"/>
              </w:rPr>
            </w:pPr>
            <w:r w:rsidRPr="0018502B">
              <w:rPr>
                <w:b w:val="0"/>
              </w:rPr>
              <w:t>Count in sequence of one (cardinal: 1,2,3)</w:t>
            </w:r>
          </w:p>
          <w:p w:rsidR="003F3163" w:rsidRPr="0018502B" w:rsidRDefault="003F3163" w:rsidP="003F3163">
            <w:pPr>
              <w:pStyle w:val="Bullet1"/>
              <w:rPr>
                <w:b w:val="0"/>
              </w:rPr>
            </w:pPr>
            <w:r w:rsidRPr="0018502B">
              <w:rPr>
                <w:b w:val="0"/>
              </w:rPr>
              <w:t>Order in sequence of one (ordinal: first, second, third)</w:t>
            </w:r>
          </w:p>
          <w:p w:rsidR="003F3163" w:rsidRPr="0018502B" w:rsidRDefault="003F3163" w:rsidP="003F3163">
            <w:pPr>
              <w:pStyle w:val="Bullet1"/>
            </w:pPr>
            <w:r w:rsidRPr="0018502B">
              <w:rPr>
                <w:b w:val="0"/>
              </w:rPr>
              <w:t>Can state 1 more, 1 less than a number to 100</w:t>
            </w:r>
          </w:p>
          <w:p w:rsidR="003F3163" w:rsidRPr="0018502B" w:rsidRDefault="003F3163" w:rsidP="003F3163">
            <w:pPr>
              <w:pStyle w:val="Bullet1"/>
              <w:numPr>
                <w:ilvl w:val="0"/>
                <w:numId w:val="0"/>
              </w:numPr>
              <w:ind w:left="189"/>
            </w:pP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3F3163" w:rsidRPr="0018502B" w:rsidRDefault="003F3163" w:rsidP="003F3163">
            <w:pPr>
              <w:pStyle w:val="Boldline"/>
            </w:pPr>
            <w:r w:rsidRPr="0018502B">
              <w:t>Count by naming numbers in sequences, to and back from 999, moving from any starting point</w:t>
            </w:r>
          </w:p>
          <w:p w:rsidR="003F3163" w:rsidRPr="0018502B" w:rsidRDefault="003F3163" w:rsidP="003F3163">
            <w:pPr>
              <w:pStyle w:val="Boldline"/>
            </w:pPr>
          </w:p>
          <w:p w:rsidR="003F3163" w:rsidRPr="0018502B" w:rsidRDefault="003F3163" w:rsidP="003F3163">
            <w:pPr>
              <w:pStyle w:val="Bullet1"/>
            </w:pPr>
            <w:r w:rsidRPr="0018502B">
              <w:t>Connect number names and numerals to the quantities they represent up to 999</w:t>
            </w:r>
          </w:p>
          <w:p w:rsidR="003F3163" w:rsidRPr="0018502B" w:rsidRDefault="003F3163" w:rsidP="003F3163">
            <w:pPr>
              <w:pStyle w:val="Bullet1"/>
            </w:pPr>
            <w:r w:rsidRPr="0018502B">
              <w:t>Count on and back to 999, moving from any starting point</w:t>
            </w:r>
          </w:p>
        </w:tc>
        <w:tc>
          <w:tcPr>
            <w:tcW w:w="3580" w:type="dxa"/>
            <w:tcBorders>
              <w:left w:val="single" w:sz="8" w:space="0" w:color="C0504D" w:themeColor="accent2"/>
            </w:tcBorders>
            <w:shd w:val="clear" w:color="auto" w:fill="auto"/>
          </w:tcPr>
          <w:p w:rsidR="003F3163" w:rsidRPr="0018502B" w:rsidRDefault="003F3163" w:rsidP="003F3163">
            <w:pPr>
              <w:pStyle w:val="ListParagraph"/>
              <w:ind w:left="160"/>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Cs w:val="20"/>
              </w:rPr>
            </w:pPr>
          </w:p>
        </w:tc>
      </w:tr>
      <w:tr w:rsidR="003F3163"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3F3163" w:rsidRPr="0018502B" w:rsidRDefault="003F3163" w:rsidP="003F3163">
            <w:pPr>
              <w:pStyle w:val="Boldline"/>
              <w:rPr>
                <w:b/>
              </w:rPr>
            </w:pPr>
            <w:proofErr w:type="spellStart"/>
            <w:r w:rsidRPr="0018502B">
              <w:rPr>
                <w:b/>
              </w:rPr>
              <w:t>Recognise</w:t>
            </w:r>
            <w:proofErr w:type="spellEnd"/>
            <w:r w:rsidRPr="0018502B">
              <w:rPr>
                <w:b/>
              </w:rPr>
              <w:t xml:space="preserve">, model, read, write and order numbers to 100 </w:t>
            </w:r>
          </w:p>
          <w:p w:rsidR="003F3163" w:rsidRPr="0018502B" w:rsidRDefault="003F3163" w:rsidP="003F3163">
            <w:pPr>
              <w:pStyle w:val="Boldline"/>
              <w:rPr>
                <w:b/>
              </w:rPr>
            </w:pPr>
          </w:p>
          <w:p w:rsidR="003F3163" w:rsidRPr="0018502B" w:rsidRDefault="003F3163" w:rsidP="003F3163">
            <w:pPr>
              <w:pStyle w:val="Bullet1"/>
              <w:rPr>
                <w:b w:val="0"/>
              </w:rPr>
            </w:pPr>
            <w:r w:rsidRPr="0018502B">
              <w:rPr>
                <w:b w:val="0"/>
              </w:rPr>
              <w:t>Model numbers up to 100</w:t>
            </w:r>
          </w:p>
          <w:p w:rsidR="003F3163" w:rsidRPr="0018502B" w:rsidRDefault="003F3163" w:rsidP="003F3163">
            <w:pPr>
              <w:pStyle w:val="Bullet1"/>
              <w:rPr>
                <w:b w:val="0"/>
              </w:rPr>
            </w:pPr>
            <w:r w:rsidRPr="0018502B">
              <w:rPr>
                <w:b w:val="0"/>
              </w:rPr>
              <w:t>Read numbers up to 100</w:t>
            </w:r>
          </w:p>
          <w:p w:rsidR="003F3163" w:rsidRPr="0018502B" w:rsidRDefault="003F3163" w:rsidP="003F3163">
            <w:pPr>
              <w:pStyle w:val="Bullet1"/>
              <w:rPr>
                <w:b w:val="0"/>
              </w:rPr>
            </w:pPr>
            <w:r w:rsidRPr="0018502B">
              <w:rPr>
                <w:b w:val="0"/>
              </w:rPr>
              <w:t>Write numbers up to 100</w:t>
            </w:r>
          </w:p>
          <w:p w:rsidR="003F3163" w:rsidRPr="0018502B" w:rsidRDefault="003F3163" w:rsidP="003F3163">
            <w:pPr>
              <w:pStyle w:val="Bullet1"/>
              <w:rPr>
                <w:b w:val="0"/>
              </w:rPr>
            </w:pPr>
            <w:r w:rsidRPr="0018502B">
              <w:rPr>
                <w:b w:val="0"/>
              </w:rPr>
              <w:t>Order numbers up to 100</w:t>
            </w:r>
          </w:p>
          <w:p w:rsidR="003F3163" w:rsidRPr="0018502B" w:rsidRDefault="003F3163" w:rsidP="003F3163">
            <w:pPr>
              <w:tabs>
                <w:tab w:val="left" w:pos="142"/>
              </w:tabs>
              <w:rPr>
                <w:rFonts w:cs="Arial"/>
                <w:szCs w:val="20"/>
              </w:rPr>
            </w:pPr>
          </w:p>
          <w:p w:rsidR="003F3163" w:rsidRPr="0018502B" w:rsidRDefault="003F3163" w:rsidP="003F3163">
            <w:pPr>
              <w:pStyle w:val="ListParagraph"/>
              <w:ind w:left="142"/>
              <w:rPr>
                <w:rFonts w:asciiTheme="majorHAnsi" w:hAnsiTheme="majorHAnsi" w:cs="Arial"/>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3F3163" w:rsidRPr="0018502B" w:rsidRDefault="003F3163" w:rsidP="003F3163">
            <w:pPr>
              <w:pStyle w:val="Boldline"/>
            </w:pPr>
            <w:proofErr w:type="spellStart"/>
            <w:r w:rsidRPr="0018502B">
              <w:t>Recognise</w:t>
            </w:r>
            <w:proofErr w:type="spellEnd"/>
            <w:r w:rsidRPr="0018502B">
              <w:t>, model, read, write and order three digit numbers</w:t>
            </w:r>
          </w:p>
          <w:p w:rsidR="003F3163" w:rsidRPr="0018502B" w:rsidRDefault="003F3163" w:rsidP="003F3163">
            <w:pPr>
              <w:pStyle w:val="Boldline"/>
            </w:pPr>
          </w:p>
          <w:p w:rsidR="003F3163" w:rsidRPr="0018502B" w:rsidRDefault="003F3163" w:rsidP="003F3163">
            <w:pPr>
              <w:pStyle w:val="Bullet1"/>
            </w:pPr>
            <w:r w:rsidRPr="0018502B">
              <w:t>Model numbers up to 999</w:t>
            </w:r>
          </w:p>
          <w:p w:rsidR="003F3163" w:rsidRPr="0018502B" w:rsidRDefault="003F3163" w:rsidP="003F3163">
            <w:pPr>
              <w:pStyle w:val="Bullet1"/>
            </w:pPr>
            <w:r w:rsidRPr="0018502B">
              <w:t>Read numbers up to 999</w:t>
            </w:r>
          </w:p>
          <w:p w:rsidR="003F3163" w:rsidRPr="0018502B" w:rsidRDefault="003F3163" w:rsidP="003F3163">
            <w:pPr>
              <w:pStyle w:val="Bullet1"/>
            </w:pPr>
            <w:r w:rsidRPr="0018502B">
              <w:t>Write numbers up to 999</w:t>
            </w:r>
          </w:p>
          <w:p w:rsidR="003F3163" w:rsidRPr="0018502B" w:rsidRDefault="003F3163" w:rsidP="003F3163">
            <w:pPr>
              <w:pStyle w:val="Bullet1"/>
            </w:pPr>
            <w:r w:rsidRPr="0018502B">
              <w:t>Order numbers up to 999</w:t>
            </w:r>
          </w:p>
          <w:p w:rsidR="003F3163" w:rsidRPr="0018502B" w:rsidRDefault="003F3163" w:rsidP="003F3163">
            <w:pPr>
              <w:pStyle w:val="Bullet1"/>
            </w:pPr>
            <w:r w:rsidRPr="0018502B">
              <w:t>Round up or down to the nearest 10</w:t>
            </w:r>
          </w:p>
          <w:p w:rsidR="003F3163" w:rsidRPr="0018502B" w:rsidRDefault="003F3163" w:rsidP="003F3163">
            <w:pPr>
              <w:ind w:left="720"/>
              <w:rPr>
                <w:rFonts w:cs="Arial"/>
                <w:b/>
                <w:szCs w:val="20"/>
              </w:rPr>
            </w:pPr>
          </w:p>
        </w:tc>
        <w:tc>
          <w:tcPr>
            <w:tcW w:w="3580" w:type="dxa"/>
            <w:tcBorders>
              <w:left w:val="single" w:sz="8" w:space="0" w:color="C0504D" w:themeColor="accent2"/>
            </w:tcBorders>
          </w:tcPr>
          <w:p w:rsidR="003F3163" w:rsidRPr="0018502B" w:rsidRDefault="003F3163" w:rsidP="003F3163">
            <w:pPr>
              <w:pStyle w:val="Boldline"/>
              <w:cnfStyle w:val="000000000000" w:firstRow="0" w:lastRow="0" w:firstColumn="0" w:lastColumn="0" w:oddVBand="0" w:evenVBand="0" w:oddHBand="0" w:evenHBand="0" w:firstRowFirstColumn="0" w:firstRowLastColumn="0" w:lastRowFirstColumn="0" w:lastRowLastColumn="0"/>
            </w:pPr>
            <w:proofErr w:type="spellStart"/>
            <w:r w:rsidRPr="0018502B">
              <w:t>Recognise</w:t>
            </w:r>
            <w:proofErr w:type="spellEnd"/>
            <w:r w:rsidRPr="0018502B">
              <w:t>, model, represent and order numbers to at least four digit numbers</w:t>
            </w:r>
          </w:p>
          <w:p w:rsidR="003F3163" w:rsidRPr="0018502B" w:rsidRDefault="003F3163" w:rsidP="003F3163">
            <w:pPr>
              <w:pStyle w:val="Boldline"/>
              <w:cnfStyle w:val="000000000000" w:firstRow="0" w:lastRow="0" w:firstColumn="0" w:lastColumn="0" w:oddVBand="0" w:evenVBand="0" w:oddHBand="0" w:evenHBand="0" w:firstRowFirstColumn="0" w:firstRowLastColumn="0" w:lastRowFirstColumn="0" w:lastRowLastColumn="0"/>
            </w:pPr>
          </w:p>
          <w:p w:rsidR="003F3163" w:rsidRPr="0018502B" w:rsidRDefault="003F3163" w:rsidP="003F3163">
            <w:pPr>
              <w:pStyle w:val="Bullet1"/>
              <w:cnfStyle w:val="000000000000" w:firstRow="0" w:lastRow="0" w:firstColumn="0" w:lastColumn="0" w:oddVBand="0" w:evenVBand="0" w:oddHBand="0" w:evenHBand="0" w:firstRowFirstColumn="0" w:firstRowLastColumn="0" w:lastRowFirstColumn="0" w:lastRowLastColumn="0"/>
            </w:pPr>
            <w:r w:rsidRPr="0018502B">
              <w:t>Model numbers up to four digits</w:t>
            </w:r>
          </w:p>
          <w:p w:rsidR="003F3163" w:rsidRPr="0018502B" w:rsidRDefault="003F3163" w:rsidP="003F3163">
            <w:pPr>
              <w:pStyle w:val="Bullet1"/>
              <w:cnfStyle w:val="000000000000" w:firstRow="0" w:lastRow="0" w:firstColumn="0" w:lastColumn="0" w:oddVBand="0" w:evenVBand="0" w:oddHBand="0" w:evenHBand="0" w:firstRowFirstColumn="0" w:firstRowLastColumn="0" w:lastRowFirstColumn="0" w:lastRowLastColumn="0"/>
            </w:pPr>
            <w:r w:rsidRPr="0018502B">
              <w:t>Position four digit numbers on a number line</w:t>
            </w:r>
          </w:p>
          <w:p w:rsidR="003F3163" w:rsidRPr="0018502B" w:rsidRDefault="003F3163" w:rsidP="003F3163">
            <w:pPr>
              <w:pStyle w:val="Bullet1"/>
              <w:cnfStyle w:val="000000000000" w:firstRow="0" w:lastRow="0" w:firstColumn="0" w:lastColumn="0" w:oddVBand="0" w:evenVBand="0" w:oddHBand="0" w:evenHBand="0" w:firstRowFirstColumn="0" w:firstRowLastColumn="0" w:lastRowFirstColumn="0" w:lastRowLastColumn="0"/>
            </w:pPr>
            <w:r w:rsidRPr="0018502B">
              <w:t>Read four digit numbers</w:t>
            </w:r>
          </w:p>
          <w:p w:rsidR="003F3163" w:rsidRPr="0018502B" w:rsidRDefault="003F3163" w:rsidP="003F3163">
            <w:pPr>
              <w:pStyle w:val="Bullet1"/>
              <w:cnfStyle w:val="000000000000" w:firstRow="0" w:lastRow="0" w:firstColumn="0" w:lastColumn="0" w:oddVBand="0" w:evenVBand="0" w:oddHBand="0" w:evenHBand="0" w:firstRowFirstColumn="0" w:firstRowLastColumn="0" w:lastRowFirstColumn="0" w:lastRowLastColumn="0"/>
            </w:pPr>
            <w:r w:rsidRPr="0018502B">
              <w:t>Write four digit numbers using digits and/or words</w:t>
            </w:r>
          </w:p>
          <w:p w:rsidR="003F3163" w:rsidRPr="0018502B" w:rsidRDefault="003F3163" w:rsidP="003F3163">
            <w:pPr>
              <w:pStyle w:val="Bullet1"/>
              <w:cnfStyle w:val="000000000000" w:firstRow="0" w:lastRow="0" w:firstColumn="0" w:lastColumn="0" w:oddVBand="0" w:evenVBand="0" w:oddHBand="0" w:evenHBand="0" w:firstRowFirstColumn="0" w:firstRowLastColumn="0" w:lastRowFirstColumn="0" w:lastRowLastColumn="0"/>
            </w:pPr>
            <w:r w:rsidRPr="0018502B">
              <w:t>Compare and order four digit numbers</w:t>
            </w:r>
          </w:p>
          <w:p w:rsidR="003F3163" w:rsidRPr="0018502B" w:rsidRDefault="003F3163" w:rsidP="003F3163">
            <w:pPr>
              <w:pStyle w:val="Bullet1"/>
              <w:cnfStyle w:val="000000000000" w:firstRow="0" w:lastRow="0" w:firstColumn="0" w:lastColumn="0" w:oddVBand="0" w:evenVBand="0" w:oddHBand="0" w:evenHBand="0" w:firstRowFirstColumn="0" w:firstRowLastColumn="0" w:lastRowFirstColumn="0" w:lastRowLastColumn="0"/>
            </w:pPr>
            <w:r w:rsidRPr="0018502B">
              <w:t>Round up or down to the nearest 10 or 100</w:t>
            </w:r>
          </w:p>
          <w:p w:rsidR="003F3163" w:rsidRPr="0018502B" w:rsidRDefault="003F3163" w:rsidP="003F3163">
            <w:pPr>
              <w:pStyle w:val="Bullet1"/>
              <w:cnfStyle w:val="000000000000" w:firstRow="0" w:lastRow="0" w:firstColumn="0" w:lastColumn="0" w:oddVBand="0" w:evenVBand="0" w:oddHBand="0" w:evenHBand="0" w:firstRowFirstColumn="0" w:firstRowLastColumn="0" w:lastRowFirstColumn="0" w:lastRowLastColumn="0"/>
            </w:pPr>
            <w:r w:rsidRPr="0018502B">
              <w:t>Identify the value of a digit within a five digit number</w:t>
            </w:r>
          </w:p>
          <w:p w:rsidR="003F3163" w:rsidRPr="0018502B" w:rsidRDefault="003F3163" w:rsidP="003F3163">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3F3163"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3F3163" w:rsidRPr="0018502B" w:rsidRDefault="003F3163" w:rsidP="003F3163">
            <w:pPr>
              <w:pStyle w:val="Boldline"/>
              <w:rPr>
                <w:b/>
              </w:rPr>
            </w:pPr>
            <w:r w:rsidRPr="0018502B">
              <w:rPr>
                <w:b/>
              </w:rPr>
              <w:lastRenderedPageBreak/>
              <w:t>Apply place value to partition and rename, numbers to at least 100</w:t>
            </w:r>
          </w:p>
          <w:p w:rsidR="003F3163" w:rsidRPr="0018502B" w:rsidRDefault="003F3163" w:rsidP="003F3163">
            <w:pPr>
              <w:pStyle w:val="Boldline"/>
              <w:rPr>
                <w:b/>
              </w:rPr>
            </w:pPr>
          </w:p>
          <w:p w:rsidR="003F3163" w:rsidRPr="0018502B" w:rsidRDefault="003F3163" w:rsidP="003F3163">
            <w:pPr>
              <w:pStyle w:val="Bullet1"/>
              <w:rPr>
                <w:b w:val="0"/>
              </w:rPr>
            </w:pPr>
            <w:r w:rsidRPr="0018502B">
              <w:rPr>
                <w:b w:val="0"/>
              </w:rPr>
              <w:t>Partition and combine numbers to 100 (Hundred, Tens and Units/Ones)</w:t>
            </w:r>
          </w:p>
          <w:p w:rsidR="003F3163" w:rsidRPr="0018502B" w:rsidRDefault="003F3163" w:rsidP="003F3163">
            <w:pPr>
              <w:pStyle w:val="Bullet1"/>
              <w:rPr>
                <w:b w:val="0"/>
              </w:rPr>
            </w:pPr>
            <w:r w:rsidRPr="0018502B">
              <w:rPr>
                <w:b w:val="0"/>
              </w:rPr>
              <w:t>Apply their place value knowledge in a game situation</w:t>
            </w:r>
          </w:p>
          <w:p w:rsidR="003F3163" w:rsidRPr="0018502B" w:rsidRDefault="003F3163" w:rsidP="003F3163">
            <w:pPr>
              <w:pStyle w:val="Bullet1"/>
              <w:rPr>
                <w:b w:val="0"/>
              </w:rPr>
            </w:pPr>
            <w:r w:rsidRPr="0018502B">
              <w:rPr>
                <w:b w:val="0"/>
              </w:rPr>
              <w:t>Regroup/trade numbers up to 100</w:t>
            </w:r>
          </w:p>
          <w:p w:rsidR="003F3163" w:rsidRPr="0018502B" w:rsidRDefault="003F3163" w:rsidP="003F3163">
            <w:pPr>
              <w:rPr>
                <w:rFonts w:cs="Arial"/>
                <w:b w:val="0"/>
                <w:szCs w:val="20"/>
              </w:rPr>
            </w:pPr>
          </w:p>
          <w:p w:rsidR="003F3163" w:rsidRPr="0018502B" w:rsidRDefault="003F3163" w:rsidP="003F3163">
            <w:pPr>
              <w:pStyle w:val="Boldline"/>
              <w:rPr>
                <w:b/>
              </w:rPr>
            </w:pPr>
            <w:r w:rsidRPr="0018502B">
              <w:rPr>
                <w:b/>
              </w:rPr>
              <w:t xml:space="preserve">Estimate and </w:t>
            </w:r>
            <w:proofErr w:type="spellStart"/>
            <w:r w:rsidRPr="0018502B">
              <w:rPr>
                <w:b/>
              </w:rPr>
              <w:t>subitise</w:t>
            </w:r>
            <w:proofErr w:type="spellEnd"/>
            <w:r w:rsidRPr="0018502B">
              <w:rPr>
                <w:b/>
              </w:rPr>
              <w:t xml:space="preserve"> groups of up to ten objects </w:t>
            </w:r>
          </w:p>
          <w:p w:rsidR="003F3163" w:rsidRPr="0018502B" w:rsidRDefault="003F3163" w:rsidP="003F3163">
            <w:pPr>
              <w:pStyle w:val="Boldline"/>
              <w:rPr>
                <w:b/>
              </w:rPr>
            </w:pPr>
          </w:p>
          <w:p w:rsidR="003F3163" w:rsidRPr="0018502B" w:rsidRDefault="003F3163" w:rsidP="003F3163">
            <w:pPr>
              <w:pStyle w:val="Bullet1"/>
              <w:rPr>
                <w:b w:val="0"/>
              </w:rPr>
            </w:pPr>
            <w:r w:rsidRPr="0018502B">
              <w:rPr>
                <w:b w:val="0"/>
              </w:rPr>
              <w:t>Recognizes groups of zero to ten objects without counting (</w:t>
            </w:r>
            <w:proofErr w:type="spellStart"/>
            <w:r w:rsidRPr="0018502B">
              <w:rPr>
                <w:b w:val="0"/>
              </w:rPr>
              <w:t>subitising</w:t>
            </w:r>
            <w:proofErr w:type="spellEnd"/>
            <w:r w:rsidRPr="0018502B">
              <w:rPr>
                <w:b w:val="0"/>
              </w:rPr>
              <w:t>)</w:t>
            </w:r>
          </w:p>
          <w:p w:rsidR="003F3163" w:rsidRPr="0018502B" w:rsidRDefault="003F3163" w:rsidP="003F3163">
            <w:pPr>
              <w:pStyle w:val="Bullet1"/>
              <w:rPr>
                <w:b w:val="0"/>
              </w:rPr>
            </w:pPr>
            <w:r w:rsidRPr="0018502B">
              <w:rPr>
                <w:b w:val="0"/>
              </w:rPr>
              <w:t>Sort collections into groups and use known number facts to find the total</w:t>
            </w:r>
          </w:p>
          <w:p w:rsidR="003F3163" w:rsidRPr="0018502B" w:rsidRDefault="003F3163" w:rsidP="003F3163">
            <w:pPr>
              <w:pStyle w:val="Bullet1"/>
              <w:numPr>
                <w:ilvl w:val="0"/>
                <w:numId w:val="0"/>
              </w:numPr>
              <w:ind w:left="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3F3163" w:rsidRPr="0018502B" w:rsidRDefault="003F3163" w:rsidP="003F3163">
            <w:pPr>
              <w:pStyle w:val="Boldline"/>
            </w:pPr>
            <w:r w:rsidRPr="0018502B">
              <w:t xml:space="preserve">Apply place value to partition and rename, numbers to three digit numbers </w:t>
            </w:r>
          </w:p>
          <w:p w:rsidR="003F3163" w:rsidRPr="0018502B" w:rsidRDefault="003F3163" w:rsidP="003F3163">
            <w:pPr>
              <w:pStyle w:val="Boldline"/>
            </w:pPr>
          </w:p>
          <w:p w:rsidR="003F3163" w:rsidRPr="0018502B" w:rsidRDefault="003F3163" w:rsidP="003F3163">
            <w:pPr>
              <w:pStyle w:val="Bullet1"/>
            </w:pPr>
            <w:r w:rsidRPr="0018502B">
              <w:t>Partition and combine numbers to 999 (Hundreds, Tens and Units/Ones)</w:t>
            </w:r>
          </w:p>
          <w:p w:rsidR="003F3163" w:rsidRPr="0018502B" w:rsidRDefault="003F3163" w:rsidP="003F3163">
            <w:pPr>
              <w:pStyle w:val="Bullet1"/>
            </w:pPr>
            <w:r w:rsidRPr="0018502B">
              <w:t xml:space="preserve"> Identify the value of a digit within a three digit number</w:t>
            </w:r>
          </w:p>
          <w:p w:rsidR="003F3163" w:rsidRPr="0018502B" w:rsidRDefault="003F3163" w:rsidP="003F3163">
            <w:pPr>
              <w:pStyle w:val="Bullet1"/>
            </w:pPr>
            <w:r w:rsidRPr="0018502B">
              <w:t>Apply their place value knowledge in a game situation</w:t>
            </w:r>
          </w:p>
          <w:p w:rsidR="003F3163" w:rsidRPr="0018502B" w:rsidRDefault="003F3163" w:rsidP="003F3163">
            <w:pPr>
              <w:pStyle w:val="Bullet1"/>
            </w:pPr>
            <w:r w:rsidRPr="0018502B">
              <w:t>Regroup/trade numbers up to 999</w:t>
            </w:r>
          </w:p>
          <w:p w:rsidR="003F3163" w:rsidRPr="0018502B" w:rsidRDefault="003F3163" w:rsidP="003F3163">
            <w:pPr>
              <w:ind w:left="318"/>
              <w:rPr>
                <w:rFonts w:cs="Arial"/>
                <w:b/>
                <w:szCs w:val="20"/>
              </w:rPr>
            </w:pPr>
          </w:p>
        </w:tc>
        <w:tc>
          <w:tcPr>
            <w:tcW w:w="3580" w:type="dxa"/>
            <w:tcBorders>
              <w:left w:val="single" w:sz="8" w:space="0" w:color="C0504D" w:themeColor="accent2"/>
            </w:tcBorders>
          </w:tcPr>
          <w:p w:rsidR="003F3163" w:rsidRPr="0018502B" w:rsidRDefault="003F3163" w:rsidP="003F3163">
            <w:pPr>
              <w:pStyle w:val="Boldline"/>
              <w:cnfStyle w:val="000000100000" w:firstRow="0" w:lastRow="0" w:firstColumn="0" w:lastColumn="0" w:oddVBand="0" w:evenVBand="0" w:oddHBand="1" w:evenHBand="0" w:firstRowFirstColumn="0" w:firstRowLastColumn="0" w:lastRowFirstColumn="0" w:lastRowLastColumn="0"/>
            </w:pPr>
            <w:r w:rsidRPr="0018502B">
              <w:t>Apply place value to partition and rename four digit numbers</w:t>
            </w:r>
          </w:p>
          <w:p w:rsidR="003F3163" w:rsidRPr="0018502B" w:rsidRDefault="003F3163" w:rsidP="003F3163">
            <w:pPr>
              <w:pStyle w:val="Boldline"/>
              <w:cnfStyle w:val="000000100000" w:firstRow="0" w:lastRow="0" w:firstColumn="0" w:lastColumn="0" w:oddVBand="0" w:evenVBand="0" w:oddHBand="1" w:evenHBand="0" w:firstRowFirstColumn="0" w:firstRowLastColumn="0" w:lastRowFirstColumn="0" w:lastRowLastColumn="0"/>
            </w:pPr>
          </w:p>
          <w:p w:rsidR="003F3163" w:rsidRPr="0018502B" w:rsidRDefault="003F3163" w:rsidP="003F3163">
            <w:pPr>
              <w:pStyle w:val="Bullet1"/>
              <w:cnfStyle w:val="000000100000" w:firstRow="0" w:lastRow="0" w:firstColumn="0" w:lastColumn="0" w:oddVBand="0" w:evenVBand="0" w:oddHBand="1" w:evenHBand="0" w:firstRowFirstColumn="0" w:firstRowLastColumn="0" w:lastRowFirstColumn="0" w:lastRowLastColumn="0"/>
              <w:rPr>
                <w:b/>
              </w:rPr>
            </w:pPr>
            <w:r w:rsidRPr="0018502B">
              <w:t>Partition numbers up to 9 999 into place value (T, H, T, U)</w:t>
            </w:r>
          </w:p>
          <w:p w:rsidR="003F3163" w:rsidRPr="0018502B" w:rsidRDefault="003F3163" w:rsidP="003F3163">
            <w:pPr>
              <w:pStyle w:val="Bullet1"/>
              <w:cnfStyle w:val="000000100000" w:firstRow="0" w:lastRow="0" w:firstColumn="0" w:lastColumn="0" w:oddVBand="0" w:evenVBand="0" w:oddHBand="1" w:evenHBand="0" w:firstRowFirstColumn="0" w:firstRowLastColumn="0" w:lastRowFirstColumn="0" w:lastRowLastColumn="0"/>
            </w:pPr>
            <w:r w:rsidRPr="0018502B">
              <w:t>Identify the value of a digit within a four digit number</w:t>
            </w:r>
          </w:p>
          <w:p w:rsidR="003F3163" w:rsidRPr="0018502B" w:rsidRDefault="003F3163" w:rsidP="003F3163">
            <w:pPr>
              <w:pStyle w:val="Bullet1"/>
              <w:cnfStyle w:val="000000100000" w:firstRow="0" w:lastRow="0" w:firstColumn="0" w:lastColumn="0" w:oddVBand="0" w:evenVBand="0" w:oddHBand="1" w:evenHBand="0" w:firstRowFirstColumn="0" w:firstRowLastColumn="0" w:lastRowFirstColumn="0" w:lastRowLastColumn="0"/>
            </w:pPr>
            <w:r w:rsidRPr="0018502B">
              <w:t>Rename numbers up to 9 999</w:t>
            </w:r>
          </w:p>
          <w:p w:rsidR="003F3163" w:rsidRPr="0018502B" w:rsidRDefault="003F3163" w:rsidP="003F3163">
            <w:pPr>
              <w:pStyle w:val="Bullet1"/>
              <w:cnfStyle w:val="000000100000" w:firstRow="0" w:lastRow="0" w:firstColumn="0" w:lastColumn="0" w:oddVBand="0" w:evenVBand="0" w:oddHBand="1" w:evenHBand="0" w:firstRowFirstColumn="0" w:firstRowLastColumn="0" w:lastRowFirstColumn="0" w:lastRowLastColumn="0"/>
            </w:pPr>
            <w:r w:rsidRPr="0018502B">
              <w:t>Apply their place value knowledge in a game situation</w:t>
            </w:r>
          </w:p>
          <w:p w:rsidR="003F3163" w:rsidRPr="0018502B" w:rsidRDefault="003F3163" w:rsidP="003F3163">
            <w:pPr>
              <w:pStyle w:val="Bullet1"/>
              <w:cnfStyle w:val="000000100000" w:firstRow="0" w:lastRow="0" w:firstColumn="0" w:lastColumn="0" w:oddVBand="0" w:evenVBand="0" w:oddHBand="1" w:evenHBand="0" w:firstRowFirstColumn="0" w:firstRowLastColumn="0" w:lastRowFirstColumn="0" w:lastRowLastColumn="0"/>
            </w:pPr>
            <w:r w:rsidRPr="0018502B">
              <w:t>Regroup/trade numbers up to 9 999</w:t>
            </w:r>
          </w:p>
          <w:p w:rsidR="003F3163" w:rsidRPr="0018502B" w:rsidRDefault="003F3163" w:rsidP="003F3163">
            <w:pPr>
              <w:ind w:left="176" w:hanging="176"/>
              <w:cnfStyle w:val="000000100000" w:firstRow="0" w:lastRow="0" w:firstColumn="0" w:lastColumn="0" w:oddVBand="0" w:evenVBand="0" w:oddHBand="1" w:evenHBand="0" w:firstRowFirstColumn="0" w:firstRowLastColumn="0" w:lastRowFirstColumn="0" w:lastRowLastColumn="0"/>
              <w:rPr>
                <w:rFonts w:cs="Arial"/>
                <w:b/>
                <w:szCs w:val="20"/>
              </w:rPr>
            </w:pPr>
          </w:p>
        </w:tc>
      </w:tr>
    </w:tbl>
    <w:p w:rsidR="00FF7727" w:rsidRPr="0018502B" w:rsidRDefault="00FF7727" w:rsidP="00FF7727">
      <w:pPr>
        <w:rPr>
          <w:sz w:val="44"/>
          <w:szCs w:val="44"/>
        </w:rPr>
      </w:pPr>
    </w:p>
    <w:p w:rsidR="00FF7727" w:rsidRPr="0018502B" w:rsidRDefault="00FF7727" w:rsidP="00FF7727">
      <w:pPr>
        <w:rPr>
          <w:sz w:val="44"/>
          <w:szCs w:val="44"/>
        </w:rPr>
        <w:sectPr w:rsidR="00FF7727" w:rsidRPr="0018502B" w:rsidSect="00FF7727">
          <w:headerReference w:type="default" r:id="rId13"/>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3</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2367FE" w:rsidRDefault="00FF7727" w:rsidP="000B05AA">
            <w:pPr>
              <w:rPr>
                <w:rFonts w:cs="Times"/>
              </w:rPr>
            </w:pPr>
            <w:r w:rsidRPr="002367FE">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2367FE" w:rsidRDefault="00FF7727" w:rsidP="000B05AA">
            <w:pPr>
              <w:rPr>
                <w:rFonts w:cs="Times"/>
              </w:rPr>
            </w:pPr>
            <w:r w:rsidRPr="002367FE">
              <w:t xml:space="preserve">The student has demonstrated evidence of the learning outcomes. The student is </w:t>
            </w:r>
            <w:proofErr w:type="spellStart"/>
            <w:r w:rsidRPr="002367FE">
              <w:t>practising</w:t>
            </w:r>
            <w:proofErr w:type="spellEnd"/>
            <w:r w:rsidRPr="002367FE">
              <w:t xml:space="preserve"> skills and is developing knowledge and understandings. Learning is at year level expectations but is not fully consistent or independent</w:t>
            </w:r>
            <w:r>
              <w:t>.</w:t>
            </w:r>
          </w:p>
        </w:tc>
        <w:tc>
          <w:tcPr>
            <w:tcW w:w="2683" w:type="dxa"/>
          </w:tcPr>
          <w:p w:rsidR="00FF7727" w:rsidRDefault="00FF7727" w:rsidP="000B05AA">
            <w:pPr>
              <w:rPr>
                <w:rFonts w:eastAsia="PMingLiU"/>
              </w:rPr>
            </w:pPr>
            <w:r w:rsidRPr="002367FE">
              <w:t>The student has demonstrated knowledge of the learning outcomes and is applying knowledge, skills and understandings consistently and independently. Learning is at year level expectations.</w:t>
            </w:r>
          </w:p>
          <w:p w:rsidR="00FF7727" w:rsidRPr="001F288D" w:rsidRDefault="00FF7727" w:rsidP="000B05AA">
            <w:pPr>
              <w:rPr>
                <w:rFonts w:eastAsia="PMingLiU" w:cs="Times"/>
              </w:rPr>
            </w:pPr>
          </w:p>
        </w:tc>
        <w:tc>
          <w:tcPr>
            <w:tcW w:w="2683" w:type="dxa"/>
          </w:tcPr>
          <w:p w:rsidR="00FF7727" w:rsidRDefault="00FF7727" w:rsidP="000B05AA">
            <w:pPr>
              <w:rPr>
                <w:rFonts w:eastAsia="PMingLiU"/>
              </w:rPr>
            </w:pPr>
            <w:r w:rsidRPr="002367FE">
              <w:t>The student has demonstrated evidence exceeding the learning outcomes in a variety of ways and applies higher level knowledge, skills and understandings consistently. Learning exceeds year level expectations.</w:t>
            </w:r>
          </w:p>
          <w:p w:rsidR="00FF7727" w:rsidRPr="001F288D" w:rsidRDefault="00FF7727" w:rsidP="000B05AA">
            <w:pPr>
              <w:rPr>
                <w:rFonts w:eastAsia="PMingLiU" w:cs="Times"/>
              </w:rPr>
            </w:pP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1487C"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71487C" w:rsidRPr="0018502B" w:rsidRDefault="0071487C" w:rsidP="0071487C">
            <w:pPr>
              <w:pStyle w:val="Boldline"/>
              <w:rPr>
                <w:b/>
              </w:rPr>
            </w:pPr>
            <w:r w:rsidRPr="0018502B">
              <w:rPr>
                <w:b/>
              </w:rPr>
              <w:t>Count by naming numbers in sequences, to and back from 999, moving from any starting point</w:t>
            </w:r>
          </w:p>
          <w:p w:rsidR="0071487C" w:rsidRPr="0018502B" w:rsidRDefault="0071487C" w:rsidP="0071487C">
            <w:pPr>
              <w:pStyle w:val="Boldline"/>
              <w:rPr>
                <w:b/>
              </w:rPr>
            </w:pPr>
          </w:p>
          <w:p w:rsidR="0071487C" w:rsidRPr="0018502B" w:rsidRDefault="0071487C" w:rsidP="0071487C">
            <w:pPr>
              <w:pStyle w:val="Bullet1"/>
              <w:rPr>
                <w:b w:val="0"/>
              </w:rPr>
            </w:pPr>
            <w:r w:rsidRPr="0018502B">
              <w:rPr>
                <w:b w:val="0"/>
              </w:rPr>
              <w:t>Connect number names and numerals to the quantities they represent up to 999</w:t>
            </w:r>
          </w:p>
          <w:p w:rsidR="0071487C" w:rsidRPr="0018502B" w:rsidRDefault="0071487C" w:rsidP="0071487C">
            <w:pPr>
              <w:pStyle w:val="Bullet1"/>
            </w:pPr>
            <w:r w:rsidRPr="0018502B">
              <w:rPr>
                <w:b w:val="0"/>
              </w:rPr>
              <w:t>Count on and back to 999, moving from any starting point</w:t>
            </w:r>
          </w:p>
          <w:p w:rsidR="0071487C" w:rsidRPr="0018502B" w:rsidRDefault="0071487C" w:rsidP="0071487C">
            <w:pPr>
              <w:pStyle w:val="Bullet1"/>
              <w:numPr>
                <w:ilvl w:val="0"/>
                <w:numId w:val="0"/>
              </w:numPr>
              <w:ind w:left="189"/>
            </w:pP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71487C" w:rsidRPr="0018502B" w:rsidRDefault="0071487C" w:rsidP="003B2EB1">
            <w:pPr>
              <w:ind w:left="720"/>
              <w:rPr>
                <w:rFonts w:cs="Arial"/>
                <w:b/>
                <w:szCs w:val="20"/>
              </w:rPr>
            </w:pPr>
          </w:p>
        </w:tc>
        <w:tc>
          <w:tcPr>
            <w:tcW w:w="3580" w:type="dxa"/>
            <w:tcBorders>
              <w:left w:val="single" w:sz="8" w:space="0" w:color="C0504D" w:themeColor="accent2"/>
            </w:tcBorders>
            <w:shd w:val="clear" w:color="auto" w:fill="auto"/>
          </w:tcPr>
          <w:p w:rsidR="0071487C" w:rsidRPr="0018502B" w:rsidRDefault="0071487C" w:rsidP="003B2EB1">
            <w:pPr>
              <w:pStyle w:val="ListParagraph"/>
              <w:ind w:left="160"/>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Cs w:val="20"/>
              </w:rPr>
            </w:pPr>
          </w:p>
        </w:tc>
      </w:tr>
      <w:tr w:rsidR="0071487C"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1487C" w:rsidRPr="0018502B" w:rsidRDefault="0071487C" w:rsidP="0071487C">
            <w:pPr>
              <w:pStyle w:val="Boldline"/>
              <w:rPr>
                <w:b/>
              </w:rPr>
            </w:pPr>
            <w:proofErr w:type="spellStart"/>
            <w:r w:rsidRPr="0018502B">
              <w:rPr>
                <w:b/>
              </w:rPr>
              <w:t>Recognise</w:t>
            </w:r>
            <w:proofErr w:type="spellEnd"/>
            <w:r w:rsidRPr="0018502B">
              <w:rPr>
                <w:b/>
              </w:rPr>
              <w:t>, model, read, write and order three digit numbers</w:t>
            </w:r>
          </w:p>
          <w:p w:rsidR="0071487C" w:rsidRPr="0018502B" w:rsidRDefault="0071487C" w:rsidP="0071487C">
            <w:pPr>
              <w:pStyle w:val="Boldline"/>
              <w:rPr>
                <w:b/>
              </w:rPr>
            </w:pPr>
          </w:p>
          <w:p w:rsidR="0071487C" w:rsidRPr="0018502B" w:rsidRDefault="0071487C" w:rsidP="0071487C">
            <w:pPr>
              <w:pStyle w:val="Bullet1"/>
              <w:rPr>
                <w:b w:val="0"/>
              </w:rPr>
            </w:pPr>
            <w:r w:rsidRPr="0018502B">
              <w:rPr>
                <w:b w:val="0"/>
              </w:rPr>
              <w:t>Model numbers up to 999</w:t>
            </w:r>
          </w:p>
          <w:p w:rsidR="0071487C" w:rsidRPr="0018502B" w:rsidRDefault="0071487C" w:rsidP="0071487C">
            <w:pPr>
              <w:pStyle w:val="Bullet1"/>
              <w:rPr>
                <w:b w:val="0"/>
              </w:rPr>
            </w:pPr>
            <w:r w:rsidRPr="0018502B">
              <w:rPr>
                <w:b w:val="0"/>
              </w:rPr>
              <w:t>Read numbers up to 999</w:t>
            </w:r>
          </w:p>
          <w:p w:rsidR="0071487C" w:rsidRPr="0018502B" w:rsidRDefault="0071487C" w:rsidP="0071487C">
            <w:pPr>
              <w:pStyle w:val="Bullet1"/>
              <w:rPr>
                <w:b w:val="0"/>
              </w:rPr>
            </w:pPr>
            <w:r w:rsidRPr="0018502B">
              <w:rPr>
                <w:b w:val="0"/>
              </w:rPr>
              <w:t>Write numbers up to 999</w:t>
            </w:r>
          </w:p>
          <w:p w:rsidR="0071487C" w:rsidRPr="0018502B" w:rsidRDefault="0071487C" w:rsidP="0071487C">
            <w:pPr>
              <w:pStyle w:val="Bullet1"/>
              <w:rPr>
                <w:b w:val="0"/>
              </w:rPr>
            </w:pPr>
            <w:r w:rsidRPr="0018502B">
              <w:rPr>
                <w:b w:val="0"/>
              </w:rPr>
              <w:t>Order numbers up to 999</w:t>
            </w:r>
          </w:p>
          <w:p w:rsidR="0071487C" w:rsidRPr="0018502B" w:rsidRDefault="0071487C" w:rsidP="0071487C">
            <w:pPr>
              <w:pStyle w:val="Bullet1"/>
              <w:rPr>
                <w:b w:val="0"/>
              </w:rPr>
            </w:pPr>
            <w:r w:rsidRPr="0018502B">
              <w:rPr>
                <w:b w:val="0"/>
              </w:rPr>
              <w:t>Round up or down to the nearest 10</w:t>
            </w:r>
          </w:p>
          <w:p w:rsidR="0071487C" w:rsidRPr="0018502B" w:rsidRDefault="0071487C" w:rsidP="003B2EB1">
            <w:pPr>
              <w:pStyle w:val="ListParagraph"/>
              <w:ind w:left="765"/>
              <w:rPr>
                <w:rFonts w:asciiTheme="majorHAnsi" w:hAnsiTheme="majorHAnsi" w:cs="Arial"/>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1487C" w:rsidRPr="0018502B" w:rsidRDefault="0071487C" w:rsidP="0071487C">
            <w:pPr>
              <w:pStyle w:val="Boldline"/>
            </w:pPr>
            <w:proofErr w:type="spellStart"/>
            <w:r w:rsidRPr="0018502B">
              <w:t>Recognise</w:t>
            </w:r>
            <w:proofErr w:type="spellEnd"/>
            <w:r w:rsidRPr="0018502B">
              <w:t>, model, represent and order numbers to at least four digit numbers</w:t>
            </w:r>
          </w:p>
          <w:p w:rsidR="0071487C" w:rsidRPr="0018502B" w:rsidRDefault="0071487C" w:rsidP="0071487C">
            <w:pPr>
              <w:pStyle w:val="Boldline"/>
            </w:pPr>
          </w:p>
          <w:p w:rsidR="0071487C" w:rsidRPr="0018502B" w:rsidRDefault="0071487C" w:rsidP="0071487C">
            <w:pPr>
              <w:pStyle w:val="Bullet1"/>
            </w:pPr>
            <w:r w:rsidRPr="0018502B">
              <w:t>Model numbers up to four digits</w:t>
            </w:r>
          </w:p>
          <w:p w:rsidR="0071487C" w:rsidRPr="0018502B" w:rsidRDefault="0071487C" w:rsidP="0071487C">
            <w:pPr>
              <w:pStyle w:val="Bullet1"/>
            </w:pPr>
            <w:r w:rsidRPr="0018502B">
              <w:t>Position four digit numbers on a number line</w:t>
            </w:r>
          </w:p>
          <w:p w:rsidR="0071487C" w:rsidRPr="0018502B" w:rsidRDefault="0071487C" w:rsidP="0071487C">
            <w:pPr>
              <w:pStyle w:val="Bullet1"/>
            </w:pPr>
            <w:r w:rsidRPr="0018502B">
              <w:t>Read four digit numbers</w:t>
            </w:r>
          </w:p>
          <w:p w:rsidR="0071487C" w:rsidRPr="0018502B" w:rsidRDefault="0071487C" w:rsidP="0071487C">
            <w:pPr>
              <w:pStyle w:val="Bullet1"/>
            </w:pPr>
            <w:r w:rsidRPr="0018502B">
              <w:t>Write four digit numbers using digits and/or words</w:t>
            </w:r>
          </w:p>
          <w:p w:rsidR="0071487C" w:rsidRPr="0018502B" w:rsidRDefault="0071487C" w:rsidP="0071487C">
            <w:pPr>
              <w:pStyle w:val="Bullet1"/>
            </w:pPr>
            <w:r w:rsidRPr="0018502B">
              <w:t>Compare and order four digit numbers</w:t>
            </w:r>
          </w:p>
          <w:p w:rsidR="0071487C" w:rsidRPr="0018502B" w:rsidRDefault="0071487C" w:rsidP="0071487C">
            <w:pPr>
              <w:pStyle w:val="Bullet1"/>
            </w:pPr>
            <w:r w:rsidRPr="0018502B">
              <w:t>Round up or down to the nearest 10 or 100</w:t>
            </w:r>
          </w:p>
          <w:p w:rsidR="0071487C" w:rsidRPr="0018502B" w:rsidRDefault="0071487C" w:rsidP="0071487C">
            <w:pPr>
              <w:pStyle w:val="Bullet1"/>
            </w:pPr>
            <w:r w:rsidRPr="0018502B">
              <w:t>Identify the value of a digit within a five digit number</w:t>
            </w:r>
          </w:p>
          <w:p w:rsidR="0071487C" w:rsidRPr="0018502B" w:rsidRDefault="0071487C" w:rsidP="003B2EB1">
            <w:pPr>
              <w:rPr>
                <w:rFonts w:cs="Arial"/>
                <w:b/>
                <w:szCs w:val="20"/>
              </w:rPr>
            </w:pPr>
          </w:p>
        </w:tc>
        <w:tc>
          <w:tcPr>
            <w:tcW w:w="3580" w:type="dxa"/>
            <w:tcBorders>
              <w:left w:val="single" w:sz="8" w:space="0" w:color="C0504D" w:themeColor="accent2"/>
            </w:tcBorders>
          </w:tcPr>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proofErr w:type="spellStart"/>
            <w:r w:rsidRPr="0018502B">
              <w:t>Recognise</w:t>
            </w:r>
            <w:proofErr w:type="spellEnd"/>
            <w:r w:rsidRPr="0018502B">
              <w:t>, represent and order numbers to at least five digit numbers</w:t>
            </w:r>
          </w:p>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b/>
              </w:rPr>
            </w:pPr>
            <w:r w:rsidRPr="0018502B">
              <w:t>Read numbers up to 99 999</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b/>
              </w:rPr>
            </w:pPr>
            <w:r w:rsidRPr="0018502B">
              <w:t>Compare and order numbers up to     99 999 positioning them on a number line</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b/>
              </w:rPr>
            </w:pPr>
            <w:r w:rsidRPr="0018502B">
              <w:t>Write numbers up to 99 999 using digits and/or words</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b/>
              </w:rPr>
            </w:pPr>
            <w:r w:rsidRPr="0018502B">
              <w:t>Round numbers up to 99 999 to the nearest 10,100,1000.</w:t>
            </w:r>
          </w:p>
        </w:tc>
      </w:tr>
      <w:tr w:rsidR="0071487C"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1487C" w:rsidRPr="0018502B" w:rsidRDefault="0071487C" w:rsidP="0071487C">
            <w:pPr>
              <w:pStyle w:val="Boldline"/>
              <w:rPr>
                <w:b/>
              </w:rPr>
            </w:pPr>
            <w:r w:rsidRPr="0018502B">
              <w:rPr>
                <w:b/>
              </w:rPr>
              <w:t xml:space="preserve">Apply place value to partition and rename, numbers to three digit numbers </w:t>
            </w:r>
          </w:p>
          <w:p w:rsidR="0071487C" w:rsidRPr="0018502B" w:rsidRDefault="0071487C" w:rsidP="0071487C">
            <w:pPr>
              <w:pStyle w:val="Boldline"/>
              <w:rPr>
                <w:b/>
              </w:rPr>
            </w:pPr>
          </w:p>
          <w:p w:rsidR="0071487C" w:rsidRPr="0018502B" w:rsidRDefault="0071487C" w:rsidP="0071487C">
            <w:pPr>
              <w:pStyle w:val="Bullet1"/>
              <w:rPr>
                <w:b w:val="0"/>
              </w:rPr>
            </w:pPr>
            <w:r w:rsidRPr="0018502B">
              <w:rPr>
                <w:b w:val="0"/>
              </w:rPr>
              <w:t>Partition and combine numbers to 999 (Hundreds, Tens and Units/Ones)</w:t>
            </w:r>
          </w:p>
          <w:p w:rsidR="0071487C" w:rsidRPr="0018502B" w:rsidRDefault="0071487C" w:rsidP="0071487C">
            <w:pPr>
              <w:pStyle w:val="Bullet1"/>
              <w:rPr>
                <w:b w:val="0"/>
              </w:rPr>
            </w:pPr>
            <w:r w:rsidRPr="0018502B">
              <w:rPr>
                <w:b w:val="0"/>
              </w:rPr>
              <w:lastRenderedPageBreak/>
              <w:t xml:space="preserve"> Identify the value of a digit within a three digit number</w:t>
            </w:r>
          </w:p>
          <w:p w:rsidR="0071487C" w:rsidRPr="0018502B" w:rsidRDefault="0071487C" w:rsidP="0071487C">
            <w:pPr>
              <w:pStyle w:val="Bullet1"/>
              <w:rPr>
                <w:b w:val="0"/>
              </w:rPr>
            </w:pPr>
            <w:r w:rsidRPr="0018502B">
              <w:rPr>
                <w:b w:val="0"/>
              </w:rPr>
              <w:t>Apply their place value knowledge in a game situation</w:t>
            </w:r>
          </w:p>
          <w:p w:rsidR="0071487C" w:rsidRPr="0018502B" w:rsidRDefault="0071487C" w:rsidP="0071487C">
            <w:pPr>
              <w:pStyle w:val="Bullet1"/>
              <w:rPr>
                <w:b w:val="0"/>
              </w:rPr>
            </w:pPr>
            <w:r w:rsidRPr="0018502B">
              <w:rPr>
                <w:b w:val="0"/>
              </w:rPr>
              <w:t>Regroup/trade numbers up to 999</w:t>
            </w:r>
          </w:p>
          <w:p w:rsidR="0071487C" w:rsidRPr="0018502B" w:rsidRDefault="0071487C" w:rsidP="003B2EB1">
            <w:pPr>
              <w:ind w:left="142" w:hanging="142"/>
              <w:rPr>
                <w:rFonts w:cs="Arial"/>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1487C" w:rsidRPr="0018502B" w:rsidRDefault="0071487C" w:rsidP="0071487C">
            <w:pPr>
              <w:pStyle w:val="Boldline"/>
            </w:pPr>
            <w:r w:rsidRPr="0018502B">
              <w:lastRenderedPageBreak/>
              <w:t>Apply place value to partition and rename four digit numbers</w:t>
            </w:r>
          </w:p>
          <w:p w:rsidR="0071487C" w:rsidRPr="0018502B" w:rsidRDefault="0071487C" w:rsidP="0071487C">
            <w:pPr>
              <w:pStyle w:val="Boldline"/>
            </w:pPr>
          </w:p>
          <w:p w:rsidR="0071487C" w:rsidRPr="0018502B" w:rsidRDefault="0071487C" w:rsidP="0071487C">
            <w:pPr>
              <w:pStyle w:val="Bullet1"/>
            </w:pPr>
            <w:r w:rsidRPr="0018502B">
              <w:t>Partition numbers up to 9 999 into place value (T, H, T, U)</w:t>
            </w:r>
          </w:p>
          <w:p w:rsidR="0071487C" w:rsidRPr="0018502B" w:rsidRDefault="0071487C" w:rsidP="0071487C">
            <w:pPr>
              <w:pStyle w:val="Bullet1"/>
            </w:pPr>
            <w:r w:rsidRPr="0018502B">
              <w:lastRenderedPageBreak/>
              <w:t>Identify the value of a digit within a four digit number</w:t>
            </w:r>
          </w:p>
          <w:p w:rsidR="0071487C" w:rsidRPr="0018502B" w:rsidRDefault="0071487C" w:rsidP="0071487C">
            <w:pPr>
              <w:pStyle w:val="Bullet1"/>
            </w:pPr>
            <w:r w:rsidRPr="0018502B">
              <w:t>Rename numbers up to 9 999</w:t>
            </w:r>
          </w:p>
          <w:p w:rsidR="0071487C" w:rsidRPr="0018502B" w:rsidRDefault="0071487C" w:rsidP="0071487C">
            <w:pPr>
              <w:pStyle w:val="Bullet1"/>
            </w:pPr>
            <w:r w:rsidRPr="0018502B">
              <w:t>Apply their place value knowledge in a game situation</w:t>
            </w:r>
          </w:p>
          <w:p w:rsidR="0071487C" w:rsidRPr="0018502B" w:rsidRDefault="0071487C" w:rsidP="0071487C">
            <w:pPr>
              <w:pStyle w:val="Bullet1"/>
            </w:pPr>
            <w:r w:rsidRPr="0018502B">
              <w:t>Regroup/trade numbers up to 9 999</w:t>
            </w:r>
          </w:p>
          <w:p w:rsidR="0071487C" w:rsidRPr="0018502B" w:rsidRDefault="0071487C" w:rsidP="003B2EB1">
            <w:pPr>
              <w:rPr>
                <w:rFonts w:cs="Arial"/>
                <w:b/>
                <w:szCs w:val="20"/>
              </w:rPr>
            </w:pPr>
          </w:p>
        </w:tc>
        <w:tc>
          <w:tcPr>
            <w:tcW w:w="3580" w:type="dxa"/>
            <w:tcBorders>
              <w:left w:val="single" w:sz="8" w:space="0" w:color="C0504D" w:themeColor="accent2"/>
            </w:tcBorders>
          </w:tcPr>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r w:rsidRPr="0018502B">
              <w:lastRenderedPageBreak/>
              <w:t xml:space="preserve">Apply place value to partition and rename five digit numbers </w:t>
            </w:r>
          </w:p>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 xml:space="preserve">Expand out a five digit number and beyond using ten </w:t>
            </w:r>
            <w:r w:rsidRPr="0018502B">
              <w:rPr>
                <w:rFonts w:cs="Arial"/>
              </w:rPr>
              <w:t>thousands, thousands, hundreds, tens, units</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rFonts w:cs="Arial"/>
              </w:rPr>
            </w:pPr>
            <w:r w:rsidRPr="0018502B">
              <w:rPr>
                <w:rFonts w:cs="Arial"/>
              </w:rPr>
              <w:lastRenderedPageBreak/>
              <w:t>Partition numbers up to 99 999 into place value (TH, T, H, T, U)</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rFonts w:cs="Arial"/>
              </w:rPr>
            </w:pPr>
            <w:r w:rsidRPr="0018502B">
              <w:rPr>
                <w:rFonts w:cs="Arial"/>
              </w:rPr>
              <w:t xml:space="preserve">Identify the value of a digit within numbers to 99 999 (24 300; 3 = 300) </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rFonts w:cs="Arial"/>
              </w:rPr>
            </w:pPr>
            <w:r w:rsidRPr="0018502B">
              <w:rPr>
                <w:rFonts w:cs="Arial"/>
              </w:rPr>
              <w:t>Regroup/trade numbers up to 99 999</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rFonts w:cs="Arial"/>
              </w:rPr>
            </w:pPr>
            <w:r w:rsidRPr="0018502B">
              <w:rPr>
                <w:rFonts w:cs="Arial"/>
              </w:rPr>
              <w:t>Rename numbers up to 99 999</w:t>
            </w:r>
          </w:p>
        </w:tc>
      </w:tr>
    </w:tbl>
    <w:p w:rsidR="00FF7727" w:rsidRPr="0018502B" w:rsidRDefault="00FF7727" w:rsidP="00FF7727">
      <w:pPr>
        <w:rPr>
          <w:b/>
          <w:sz w:val="44"/>
          <w:szCs w:val="44"/>
          <w:u w:val="single"/>
        </w:rPr>
      </w:pPr>
    </w:p>
    <w:p w:rsidR="00FF7727" w:rsidRPr="00FF7727" w:rsidRDefault="00FF7727" w:rsidP="00FF7727">
      <w:pPr>
        <w:jc w:val="center"/>
        <w:rPr>
          <w:b/>
          <w:sz w:val="44"/>
          <w:szCs w:val="44"/>
          <w:u w:val="single"/>
        </w:rPr>
        <w:sectPr w:rsidR="00FF7727" w:rsidRPr="00FF7727" w:rsidSect="00FF7727">
          <w:headerReference w:type="default" r:id="rId14"/>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4</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jc w:val="center"/>
        <w:rPr>
          <w:b/>
          <w:sz w:val="2"/>
          <w:szCs w:val="2"/>
          <w:u w:val="single"/>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265"/>
        </w:trPr>
        <w:tc>
          <w:tcPr>
            <w:tcW w:w="2682" w:type="dxa"/>
          </w:tcPr>
          <w:p w:rsidR="00FF7727" w:rsidRPr="009829C2" w:rsidRDefault="00FF7727" w:rsidP="000B05AA">
            <w:pPr>
              <w:rPr>
                <w:rFonts w:cs="Times"/>
              </w:rPr>
            </w:pPr>
            <w:r w:rsidRPr="009829C2">
              <w:rPr>
                <w:rFonts w:eastAsia="Calibri" w:cs="Calibri"/>
                <w:szCs w:val="20"/>
              </w:rPr>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Default="00FF7727" w:rsidP="000B05AA">
            <w:pPr>
              <w:rPr>
                <w:rFonts w:eastAsia="Calibri" w:cs="Calibri"/>
                <w:szCs w:val="20"/>
              </w:rPr>
            </w:pPr>
            <w:r w:rsidRPr="009829C2">
              <w:rPr>
                <w:rFonts w:eastAsia="Calibri" w:cs="Calibri"/>
                <w:szCs w:val="20"/>
              </w:rPr>
              <w:t xml:space="preserve">The student has demonstrated evidence of the learning outcomes. The student is </w:t>
            </w:r>
            <w:proofErr w:type="spellStart"/>
            <w:r w:rsidRPr="009829C2">
              <w:rPr>
                <w:rFonts w:eastAsia="Calibri" w:cs="Calibri"/>
                <w:szCs w:val="20"/>
              </w:rPr>
              <w:t>practising</w:t>
            </w:r>
            <w:proofErr w:type="spellEnd"/>
            <w:r w:rsidRPr="009829C2">
              <w:rPr>
                <w:rFonts w:eastAsia="Calibri" w:cs="Calibri"/>
                <w:szCs w:val="20"/>
              </w:rPr>
              <w:t xml:space="preserve"> skills and is developing knowledge and understandings. Learning is at year level expectations but is not fully consistent or independent</w:t>
            </w:r>
          </w:p>
          <w:p w:rsidR="006A2888" w:rsidRPr="009829C2" w:rsidRDefault="006A2888" w:rsidP="000B05AA">
            <w:pPr>
              <w:rPr>
                <w:rFonts w:cs="Times"/>
              </w:rPr>
            </w:pPr>
          </w:p>
        </w:tc>
        <w:tc>
          <w:tcPr>
            <w:tcW w:w="2683" w:type="dxa"/>
          </w:tcPr>
          <w:p w:rsidR="00FF7727" w:rsidRPr="009829C2" w:rsidRDefault="00FF7727" w:rsidP="000B05AA">
            <w:pPr>
              <w:rPr>
                <w:rFonts w:cs="Times"/>
              </w:rPr>
            </w:pPr>
            <w:r w:rsidRPr="009829C2">
              <w:rPr>
                <w:rFonts w:eastAsia="Calibri" w:cs="Calibri"/>
                <w:szCs w:val="20"/>
              </w:rPr>
              <w:t>The student has demonstrated knowledge of the learning outcomes and is applying knowledge, skills and understandings consistently and independently. Learning is at year level expectations.</w:t>
            </w:r>
          </w:p>
        </w:tc>
        <w:tc>
          <w:tcPr>
            <w:tcW w:w="2683" w:type="dxa"/>
          </w:tcPr>
          <w:p w:rsidR="00FF7727" w:rsidRPr="009829C2" w:rsidRDefault="00FF7727" w:rsidP="000B05AA">
            <w:pPr>
              <w:rPr>
                <w:rFonts w:cs="Times"/>
              </w:rPr>
            </w:pPr>
            <w:r w:rsidRPr="009829C2">
              <w:rPr>
                <w:rFonts w:eastAsia="Calibri" w:cs="Calibri"/>
                <w:szCs w:val="20"/>
              </w:rPr>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4A0" w:firstRow="1" w:lastRow="0" w:firstColumn="1" w:lastColumn="0" w:noHBand="0" w:noVBand="1"/>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0B05AA">
            <w:pPr>
              <w:ind w:hanging="160"/>
              <w:contextualSpacing/>
              <w:jc w:val="center"/>
              <w:rPr>
                <w:b w:val="0"/>
                <w:bCs w:val="0"/>
                <w:szCs w:val="20"/>
              </w:rPr>
            </w:pPr>
            <w:r w:rsidRPr="00C42B9C">
              <w:rPr>
                <w:b w:val="0"/>
              </w:rPr>
              <w:t>Beginning</w:t>
            </w:r>
          </w:p>
        </w:tc>
        <w:tc>
          <w:tcPr>
            <w:tcW w:w="3580" w:type="dxa"/>
            <w:vAlign w:val="center"/>
          </w:tcPr>
          <w:p w:rsidR="00FF7727" w:rsidRPr="00C42B9C" w:rsidRDefault="00FF7727" w:rsidP="000B05AA">
            <w:pPr>
              <w:ind w:hanging="160"/>
              <w:contextualSpacing/>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C42B9C">
              <w:rPr>
                <w:b w:val="0"/>
              </w:rPr>
              <w:t>Consolidating / Meets Expectations</w:t>
            </w:r>
          </w:p>
        </w:tc>
        <w:tc>
          <w:tcPr>
            <w:tcW w:w="3580" w:type="dxa"/>
            <w:vAlign w:val="center"/>
          </w:tcPr>
          <w:p w:rsidR="00FF7727" w:rsidRPr="00C42B9C" w:rsidRDefault="00FF7727" w:rsidP="000B05AA">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1487C"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1487C" w:rsidRPr="0018502B" w:rsidRDefault="0071487C" w:rsidP="0071487C">
            <w:pPr>
              <w:pStyle w:val="Boldline"/>
              <w:rPr>
                <w:b/>
              </w:rPr>
            </w:pPr>
            <w:proofErr w:type="spellStart"/>
            <w:r w:rsidRPr="0018502B">
              <w:rPr>
                <w:b/>
              </w:rPr>
              <w:t>Recognise</w:t>
            </w:r>
            <w:proofErr w:type="spellEnd"/>
            <w:r w:rsidRPr="0018502B">
              <w:rPr>
                <w:b/>
              </w:rPr>
              <w:t>, model, represent and order numbers to at least four digit numbers</w:t>
            </w:r>
          </w:p>
          <w:p w:rsidR="0071487C" w:rsidRPr="0018502B" w:rsidRDefault="0071487C" w:rsidP="0071487C">
            <w:pPr>
              <w:pStyle w:val="Boldline"/>
              <w:rPr>
                <w:b/>
              </w:rPr>
            </w:pPr>
          </w:p>
          <w:p w:rsidR="0071487C" w:rsidRPr="0018502B" w:rsidRDefault="0071487C" w:rsidP="0071487C">
            <w:pPr>
              <w:pStyle w:val="Bullet1"/>
              <w:rPr>
                <w:b w:val="0"/>
              </w:rPr>
            </w:pPr>
            <w:r w:rsidRPr="0018502B">
              <w:rPr>
                <w:b w:val="0"/>
              </w:rPr>
              <w:t>Model numbers up to four digits</w:t>
            </w:r>
          </w:p>
          <w:p w:rsidR="0071487C" w:rsidRPr="0018502B" w:rsidRDefault="0071487C" w:rsidP="0071487C">
            <w:pPr>
              <w:pStyle w:val="Bullet1"/>
              <w:rPr>
                <w:b w:val="0"/>
              </w:rPr>
            </w:pPr>
            <w:r w:rsidRPr="0018502B">
              <w:rPr>
                <w:b w:val="0"/>
              </w:rPr>
              <w:t>Position four digit numbers on a number line</w:t>
            </w:r>
          </w:p>
          <w:p w:rsidR="0071487C" w:rsidRPr="0018502B" w:rsidRDefault="0071487C" w:rsidP="0071487C">
            <w:pPr>
              <w:pStyle w:val="Bullet1"/>
              <w:rPr>
                <w:b w:val="0"/>
              </w:rPr>
            </w:pPr>
            <w:r w:rsidRPr="0018502B">
              <w:rPr>
                <w:b w:val="0"/>
              </w:rPr>
              <w:t>Read four digit numbers</w:t>
            </w:r>
          </w:p>
          <w:p w:rsidR="0071487C" w:rsidRPr="0018502B" w:rsidRDefault="0071487C" w:rsidP="0071487C">
            <w:pPr>
              <w:pStyle w:val="Bullet1"/>
              <w:rPr>
                <w:b w:val="0"/>
              </w:rPr>
            </w:pPr>
            <w:r w:rsidRPr="0018502B">
              <w:rPr>
                <w:b w:val="0"/>
              </w:rPr>
              <w:t>Write four digit numbers using digits and/or words</w:t>
            </w:r>
          </w:p>
          <w:p w:rsidR="0071487C" w:rsidRPr="0018502B" w:rsidRDefault="0071487C" w:rsidP="0071487C">
            <w:pPr>
              <w:pStyle w:val="Bullet1"/>
              <w:rPr>
                <w:b w:val="0"/>
              </w:rPr>
            </w:pPr>
            <w:r w:rsidRPr="0018502B">
              <w:rPr>
                <w:b w:val="0"/>
              </w:rPr>
              <w:t>Compare and order four digit numbers</w:t>
            </w:r>
          </w:p>
          <w:p w:rsidR="0071487C" w:rsidRPr="0018502B" w:rsidRDefault="0071487C" w:rsidP="0071487C">
            <w:pPr>
              <w:pStyle w:val="Bullet1"/>
              <w:rPr>
                <w:b w:val="0"/>
              </w:rPr>
            </w:pPr>
            <w:r w:rsidRPr="0018502B">
              <w:rPr>
                <w:b w:val="0"/>
              </w:rPr>
              <w:t>Round up or down to the nearest 10 or 100</w:t>
            </w:r>
          </w:p>
          <w:p w:rsidR="0071487C" w:rsidRPr="0018502B" w:rsidRDefault="0071487C" w:rsidP="0071487C">
            <w:pPr>
              <w:pStyle w:val="Bullet1"/>
            </w:pPr>
            <w:r w:rsidRPr="0018502B">
              <w:rPr>
                <w:b w:val="0"/>
              </w:rPr>
              <w:t>Identify the value of a digit within a five digit number</w:t>
            </w:r>
          </w:p>
        </w:tc>
        <w:tc>
          <w:tcPr>
            <w:tcW w:w="3580" w:type="dxa"/>
            <w:tcBorders>
              <w:left w:val="single" w:sz="8" w:space="0" w:color="C0504D" w:themeColor="accent2"/>
              <w:right w:val="single" w:sz="8" w:space="0" w:color="C0504D" w:themeColor="accent2"/>
            </w:tcBorders>
          </w:tcPr>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roofErr w:type="spellStart"/>
            <w:r w:rsidRPr="0018502B">
              <w:t>Recognise</w:t>
            </w:r>
            <w:proofErr w:type="spellEnd"/>
            <w:r w:rsidRPr="0018502B">
              <w:t>, represent and order numbers to at least five digit numbers</w:t>
            </w:r>
          </w:p>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Read numbers up to 99 999</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Compare and order numbers up to     99 999 positioning them on a number line</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Write numbers up to 99 999 using digits and/or words</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rPr>
            </w:pPr>
            <w:r w:rsidRPr="0018502B">
              <w:t>Round numbers up to 99 999 to the nearest 10,100,1000.</w:t>
            </w:r>
          </w:p>
        </w:tc>
        <w:tc>
          <w:tcPr>
            <w:tcW w:w="3580" w:type="dxa"/>
            <w:tcBorders>
              <w:left w:val="single" w:sz="8" w:space="0" w:color="C0504D" w:themeColor="accent2"/>
            </w:tcBorders>
          </w:tcPr>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roofErr w:type="spellStart"/>
            <w:r w:rsidRPr="0018502B">
              <w:t>Recognise</w:t>
            </w:r>
            <w:proofErr w:type="spellEnd"/>
            <w:r w:rsidRPr="0018502B">
              <w:t xml:space="preserve"> and order numbers to </w:t>
            </w:r>
          </w:p>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r w:rsidRPr="0018502B">
              <w:t>millions or beyond</w:t>
            </w:r>
          </w:p>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rPr>
            </w:pPr>
            <w:r w:rsidRPr="0018502B">
              <w:t>Read numbers to millions and beyond</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rPr>
            </w:pPr>
            <w:r w:rsidRPr="0018502B">
              <w:t>Order numbers to millions and beyond</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bCs/>
              </w:rPr>
            </w:pPr>
            <w:r w:rsidRPr="0018502B">
              <w:t>Compare numbers to millions and beyond</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bCs/>
              </w:rPr>
            </w:pPr>
            <w:r w:rsidRPr="0018502B">
              <w:t>Round numbers up to a million to the nearest 10, 100, 1000, 10 000, 100 000.</w:t>
            </w:r>
          </w:p>
        </w:tc>
      </w:tr>
      <w:tr w:rsidR="0071487C" w:rsidRPr="0018502B" w:rsidTr="000B05AA">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71487C" w:rsidRPr="0018502B" w:rsidRDefault="0071487C" w:rsidP="0071487C">
            <w:pPr>
              <w:pStyle w:val="Boldline"/>
              <w:rPr>
                <w:b/>
              </w:rPr>
            </w:pPr>
            <w:r w:rsidRPr="0018502B">
              <w:rPr>
                <w:b/>
              </w:rPr>
              <w:t>Apply place value to partition and rename four digit numbers</w:t>
            </w:r>
          </w:p>
          <w:p w:rsidR="0071487C" w:rsidRPr="0018502B" w:rsidRDefault="0071487C" w:rsidP="0071487C">
            <w:pPr>
              <w:pStyle w:val="Boldline"/>
            </w:pPr>
          </w:p>
          <w:p w:rsidR="0071487C" w:rsidRPr="0018502B" w:rsidRDefault="0071487C" w:rsidP="0071487C">
            <w:pPr>
              <w:pStyle w:val="Bullet1"/>
              <w:rPr>
                <w:b w:val="0"/>
              </w:rPr>
            </w:pPr>
            <w:r w:rsidRPr="0018502B">
              <w:rPr>
                <w:b w:val="0"/>
              </w:rPr>
              <w:t>Partition numbers up to 9 999 into place value (T, H, T, U)</w:t>
            </w:r>
          </w:p>
          <w:p w:rsidR="0071487C" w:rsidRPr="0018502B" w:rsidRDefault="0071487C" w:rsidP="0071487C">
            <w:pPr>
              <w:pStyle w:val="Bullet1"/>
              <w:rPr>
                <w:b w:val="0"/>
              </w:rPr>
            </w:pPr>
            <w:r w:rsidRPr="0018502B">
              <w:rPr>
                <w:b w:val="0"/>
              </w:rPr>
              <w:t>Identify the value of a digit within a four digit number</w:t>
            </w:r>
          </w:p>
          <w:p w:rsidR="0071487C" w:rsidRPr="0018502B" w:rsidRDefault="0071487C" w:rsidP="0071487C">
            <w:pPr>
              <w:pStyle w:val="Bullet1"/>
              <w:rPr>
                <w:b w:val="0"/>
              </w:rPr>
            </w:pPr>
            <w:r w:rsidRPr="0018502B">
              <w:rPr>
                <w:b w:val="0"/>
              </w:rPr>
              <w:t>Rename numbers up to 9 999</w:t>
            </w:r>
          </w:p>
          <w:p w:rsidR="0071487C" w:rsidRPr="0018502B" w:rsidRDefault="0071487C" w:rsidP="0071487C">
            <w:pPr>
              <w:pStyle w:val="Bullet1"/>
              <w:rPr>
                <w:b w:val="0"/>
              </w:rPr>
            </w:pPr>
            <w:r w:rsidRPr="0018502B">
              <w:rPr>
                <w:b w:val="0"/>
              </w:rPr>
              <w:t>Apply their place value knowledge in a game situation</w:t>
            </w:r>
          </w:p>
          <w:p w:rsidR="0071487C" w:rsidRPr="0018502B" w:rsidRDefault="0071487C" w:rsidP="0071487C">
            <w:pPr>
              <w:pStyle w:val="Bullet1"/>
              <w:rPr>
                <w:b w:val="0"/>
              </w:rPr>
            </w:pPr>
            <w:r w:rsidRPr="0018502B">
              <w:rPr>
                <w:b w:val="0"/>
              </w:rPr>
              <w:t>Regroup/trade numbers up to 9 999</w:t>
            </w:r>
          </w:p>
          <w:p w:rsidR="0071487C" w:rsidRPr="0018502B" w:rsidRDefault="0071487C" w:rsidP="003B2EB1">
            <w:pPr>
              <w:pStyle w:val="ListParagraph"/>
              <w:ind w:left="160"/>
              <w:rPr>
                <w:rFonts w:asciiTheme="majorHAnsi" w:hAnsiTheme="majorHAnsi" w:cs="Arial"/>
                <w:b w:val="0"/>
                <w:szCs w:val="20"/>
              </w:rPr>
            </w:pPr>
          </w:p>
        </w:tc>
        <w:tc>
          <w:tcPr>
            <w:tcW w:w="3580" w:type="dxa"/>
            <w:tcBorders>
              <w:left w:val="single" w:sz="8" w:space="0" w:color="C0504D" w:themeColor="accent2"/>
              <w:right w:val="single" w:sz="8" w:space="0" w:color="C0504D" w:themeColor="accent2"/>
            </w:tcBorders>
            <w:shd w:val="clear" w:color="auto" w:fill="auto"/>
          </w:tcPr>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r w:rsidRPr="0018502B">
              <w:t xml:space="preserve">Apply place value to partition and rename five digit numbers </w:t>
            </w:r>
          </w:p>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 xml:space="preserve">Expand out a five digit number and beyond using ten </w:t>
            </w:r>
            <w:r w:rsidRPr="0018502B">
              <w:rPr>
                <w:rFonts w:cs="Arial"/>
              </w:rPr>
              <w:t>thousands, thousands, hundreds, tens, units</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rFonts w:cs="Arial"/>
              </w:rPr>
            </w:pPr>
            <w:r w:rsidRPr="0018502B">
              <w:rPr>
                <w:rFonts w:cs="Arial"/>
              </w:rPr>
              <w:t>Partition numbers up to 99 999 into place value (TH, T, H, T, U)</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rFonts w:cs="Arial"/>
              </w:rPr>
            </w:pPr>
            <w:r w:rsidRPr="0018502B">
              <w:rPr>
                <w:rFonts w:cs="Arial"/>
              </w:rPr>
              <w:t xml:space="preserve">Identify the value of a digit within numbers to 99 999 (24 300; 3 = 300) </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rFonts w:cs="Arial"/>
              </w:rPr>
            </w:pPr>
            <w:r w:rsidRPr="0018502B">
              <w:rPr>
                <w:rFonts w:cs="Arial"/>
              </w:rPr>
              <w:t>Regroup/trade numbers up to 99 999</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rFonts w:cs="Arial"/>
                <w:b/>
              </w:rPr>
            </w:pPr>
            <w:r w:rsidRPr="0018502B">
              <w:rPr>
                <w:rFonts w:cs="Arial"/>
              </w:rPr>
              <w:t>Rename numbers up to 99 999</w:t>
            </w:r>
          </w:p>
        </w:tc>
        <w:tc>
          <w:tcPr>
            <w:tcW w:w="3580" w:type="dxa"/>
            <w:tcBorders>
              <w:left w:val="single" w:sz="8" w:space="0" w:color="C0504D" w:themeColor="accent2"/>
            </w:tcBorders>
            <w:shd w:val="clear" w:color="auto" w:fill="auto"/>
          </w:tcPr>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r w:rsidRPr="0018502B">
              <w:t xml:space="preserve">Apply place value to partition and rename, numbers to at least a million </w:t>
            </w:r>
          </w:p>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b/>
              </w:rPr>
            </w:pPr>
            <w:r w:rsidRPr="0018502B">
              <w:t>Partition numbers up to a million into place value (M, HTH, TH, T, H, T, U)</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b/>
              </w:rPr>
            </w:pPr>
            <w:r w:rsidRPr="0018502B">
              <w:t>Identify the value of a digit within numbers to a million</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 xml:space="preserve"> Rename numbers up to a million</w:t>
            </w:r>
          </w:p>
          <w:p w:rsidR="0071487C" w:rsidRPr="0018502B" w:rsidRDefault="0071487C" w:rsidP="003B2EB1">
            <w:pPr>
              <w:cnfStyle w:val="000000000000" w:firstRow="0" w:lastRow="0" w:firstColumn="0" w:lastColumn="0" w:oddVBand="0" w:evenVBand="0" w:oddHBand="0" w:evenHBand="0" w:firstRowFirstColumn="0" w:firstRowLastColumn="0" w:lastRowFirstColumn="0" w:lastRowLastColumn="0"/>
              <w:rPr>
                <w:rFonts w:cs="Arial"/>
                <w:b/>
                <w:szCs w:val="20"/>
              </w:rPr>
            </w:pPr>
          </w:p>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r w:rsidRPr="0018502B">
              <w:t>Apply place value to partition and rename numbers to hundredths.</w:t>
            </w:r>
          </w:p>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rPr>
                <w:b/>
              </w:rPr>
            </w:pPr>
            <w:r w:rsidRPr="0018502B">
              <w:t>Partition numbers up to hundredths (1.34 = 1 + 0.3 + 0.04)</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Identify the value of a digit within numbers to tenths and hundredths (4.57; 5 = 0.5)</w:t>
            </w:r>
          </w:p>
        </w:tc>
      </w:tr>
      <w:tr w:rsidR="0071487C" w:rsidRPr="0018502B" w:rsidTr="000B0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71487C" w:rsidRPr="0018502B" w:rsidRDefault="0071487C" w:rsidP="003B2EB1">
            <w:pPr>
              <w:pStyle w:val="ListParagraph"/>
              <w:ind w:left="142"/>
              <w:rPr>
                <w:rFonts w:asciiTheme="majorHAnsi" w:hAnsiTheme="majorHAnsi" w:cs="Arial"/>
                <w:b w:val="0"/>
                <w:szCs w:val="20"/>
              </w:rPr>
            </w:pPr>
          </w:p>
        </w:tc>
        <w:tc>
          <w:tcPr>
            <w:tcW w:w="3580" w:type="dxa"/>
            <w:tcBorders>
              <w:left w:val="single" w:sz="8" w:space="0" w:color="C0504D" w:themeColor="accent2"/>
              <w:right w:val="single" w:sz="8" w:space="0" w:color="C0504D" w:themeColor="accent2"/>
            </w:tcBorders>
          </w:tcPr>
          <w:p w:rsidR="0071487C" w:rsidRPr="0018502B" w:rsidRDefault="0071487C" w:rsidP="003B2EB1">
            <w:pPr>
              <w:pStyle w:val="ListParagraph"/>
              <w:ind w:left="160"/>
              <w:cnfStyle w:val="000000100000" w:firstRow="0" w:lastRow="0" w:firstColumn="0" w:lastColumn="0" w:oddVBand="0" w:evenVBand="0" w:oddHBand="1" w:evenHBand="0" w:firstRowFirstColumn="0" w:firstRowLastColumn="0" w:lastRowFirstColumn="0" w:lastRowLastColumn="0"/>
              <w:rPr>
                <w:rFonts w:asciiTheme="majorHAnsi" w:hAnsiTheme="majorHAnsi" w:cs="Arial"/>
                <w:b/>
                <w:szCs w:val="20"/>
              </w:rPr>
            </w:pPr>
          </w:p>
        </w:tc>
        <w:tc>
          <w:tcPr>
            <w:tcW w:w="3580" w:type="dxa"/>
            <w:tcBorders>
              <w:left w:val="single" w:sz="8" w:space="0" w:color="C0504D" w:themeColor="accent2"/>
            </w:tcBorders>
          </w:tcPr>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roofErr w:type="spellStart"/>
            <w:r w:rsidRPr="0018502B">
              <w:t>Recognise</w:t>
            </w:r>
            <w:proofErr w:type="spellEnd"/>
            <w:r w:rsidRPr="0018502B">
              <w:t>, model and order decimal fractions to hundredths.</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rPr>
            </w:pPr>
            <w:r w:rsidRPr="0018502B">
              <w:t>Model numbers to hundredths to explain the place value system.</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 xml:space="preserve">Read numbers to hundredths </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Compare and order numbers to hundredths</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rPr>
            </w:pPr>
            <w:r w:rsidRPr="0018502B">
              <w:t>Can apply place value knowledge of whole numbers and decimals in real life situations</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b/>
              </w:rPr>
            </w:pPr>
            <w:r w:rsidRPr="0018502B">
              <w:t>Round decimal fractions to the nearest tenth or whole number</w:t>
            </w:r>
          </w:p>
        </w:tc>
      </w:tr>
    </w:tbl>
    <w:p w:rsidR="00FF7727" w:rsidRDefault="00FF7727" w:rsidP="00FF7727">
      <w:pPr>
        <w:rPr>
          <w:b/>
          <w:sz w:val="44"/>
          <w:szCs w:val="44"/>
          <w:u w:val="single"/>
        </w:rPr>
        <w:sectPr w:rsidR="00FF7727" w:rsidSect="00FF7727">
          <w:headerReference w:type="default" r:id="rId15"/>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5</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530"/>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E61493">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E61493">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E61493">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71487C" w:rsidRPr="0018502B" w:rsidTr="00E61493">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580" w:type="dxa"/>
          </w:tcPr>
          <w:p w:rsidR="0071487C" w:rsidRPr="0018502B" w:rsidRDefault="0071487C" w:rsidP="0071487C">
            <w:pPr>
              <w:pStyle w:val="Boldline"/>
              <w:rPr>
                <w:b/>
              </w:rPr>
            </w:pPr>
            <w:proofErr w:type="spellStart"/>
            <w:r w:rsidRPr="0018502B">
              <w:rPr>
                <w:b/>
              </w:rPr>
              <w:t>Recognise</w:t>
            </w:r>
            <w:proofErr w:type="spellEnd"/>
            <w:r w:rsidRPr="0018502B">
              <w:rPr>
                <w:b/>
              </w:rPr>
              <w:t>, represent and order numbers to at least five digit numbers</w:t>
            </w:r>
          </w:p>
          <w:p w:rsidR="0071487C" w:rsidRPr="0018502B" w:rsidRDefault="0071487C" w:rsidP="0071487C">
            <w:pPr>
              <w:pStyle w:val="Boldline"/>
              <w:rPr>
                <w:b/>
              </w:rPr>
            </w:pPr>
          </w:p>
          <w:p w:rsidR="0071487C" w:rsidRPr="0018502B" w:rsidRDefault="0071487C" w:rsidP="0071487C">
            <w:pPr>
              <w:pStyle w:val="Bullet1"/>
              <w:rPr>
                <w:b w:val="0"/>
              </w:rPr>
            </w:pPr>
            <w:r w:rsidRPr="0018502B">
              <w:rPr>
                <w:b w:val="0"/>
              </w:rPr>
              <w:t>Read numbers up to 99 999</w:t>
            </w:r>
          </w:p>
          <w:p w:rsidR="0071487C" w:rsidRPr="0018502B" w:rsidRDefault="0071487C" w:rsidP="0071487C">
            <w:pPr>
              <w:pStyle w:val="Bullet1"/>
              <w:rPr>
                <w:b w:val="0"/>
              </w:rPr>
            </w:pPr>
            <w:r w:rsidRPr="0018502B">
              <w:rPr>
                <w:b w:val="0"/>
              </w:rPr>
              <w:t>Compare and order numbers up to     99 999 positioning them on a number line</w:t>
            </w:r>
          </w:p>
          <w:p w:rsidR="0071487C" w:rsidRPr="0018502B" w:rsidRDefault="0071487C" w:rsidP="0071487C">
            <w:pPr>
              <w:pStyle w:val="Bullet1"/>
              <w:rPr>
                <w:b w:val="0"/>
              </w:rPr>
            </w:pPr>
            <w:r w:rsidRPr="0018502B">
              <w:rPr>
                <w:b w:val="0"/>
              </w:rPr>
              <w:t>Write numbers up to 99 999 using digits and/or words</w:t>
            </w:r>
          </w:p>
          <w:p w:rsidR="0071487C" w:rsidRPr="0018502B" w:rsidRDefault="0071487C" w:rsidP="0071487C">
            <w:pPr>
              <w:pStyle w:val="Bullet1"/>
              <w:rPr>
                <w:b w:val="0"/>
              </w:rPr>
            </w:pPr>
            <w:r w:rsidRPr="0018502B">
              <w:rPr>
                <w:b w:val="0"/>
              </w:rPr>
              <w:t>Round numbers up to 99 999 to the nearest 10,100,1000.</w:t>
            </w:r>
          </w:p>
          <w:p w:rsidR="0071487C" w:rsidRPr="0018502B" w:rsidRDefault="0071487C" w:rsidP="0071487C">
            <w:pPr>
              <w:pStyle w:val="Bullet1"/>
              <w:numPr>
                <w:ilvl w:val="0"/>
                <w:numId w:val="0"/>
              </w:numPr>
              <w:ind w:left="189"/>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71487C" w:rsidRPr="0018502B" w:rsidRDefault="0071487C" w:rsidP="0071487C">
            <w:pPr>
              <w:pStyle w:val="Boldline"/>
            </w:pPr>
            <w:proofErr w:type="spellStart"/>
            <w:r w:rsidRPr="0018502B">
              <w:t>Recognise</w:t>
            </w:r>
            <w:proofErr w:type="spellEnd"/>
            <w:r w:rsidRPr="0018502B">
              <w:t xml:space="preserve"> and order numbers to </w:t>
            </w:r>
          </w:p>
          <w:p w:rsidR="0071487C" w:rsidRPr="0018502B" w:rsidRDefault="0071487C" w:rsidP="0071487C">
            <w:pPr>
              <w:pStyle w:val="Boldline"/>
            </w:pPr>
            <w:r w:rsidRPr="0018502B">
              <w:t>millions or beyond</w:t>
            </w:r>
          </w:p>
          <w:p w:rsidR="0071487C" w:rsidRPr="0018502B" w:rsidRDefault="0071487C" w:rsidP="0071487C">
            <w:pPr>
              <w:pStyle w:val="Boldline"/>
            </w:pPr>
          </w:p>
          <w:p w:rsidR="0071487C" w:rsidRPr="0018502B" w:rsidRDefault="0071487C" w:rsidP="0071487C">
            <w:pPr>
              <w:pStyle w:val="Bullet1"/>
              <w:rPr>
                <w:b/>
              </w:rPr>
            </w:pPr>
            <w:r w:rsidRPr="0018502B">
              <w:t>Read numbers to millions and beyond</w:t>
            </w:r>
          </w:p>
          <w:p w:rsidR="0071487C" w:rsidRPr="0018502B" w:rsidRDefault="0071487C" w:rsidP="0071487C">
            <w:pPr>
              <w:pStyle w:val="Bullet1"/>
              <w:rPr>
                <w:b/>
              </w:rPr>
            </w:pPr>
            <w:r w:rsidRPr="0018502B">
              <w:t>Order numbers to millions and beyond</w:t>
            </w:r>
          </w:p>
          <w:p w:rsidR="0071487C" w:rsidRPr="0018502B" w:rsidRDefault="0071487C" w:rsidP="0071487C">
            <w:pPr>
              <w:pStyle w:val="Bullet1"/>
              <w:rPr>
                <w:b/>
                <w:bCs/>
              </w:rPr>
            </w:pPr>
            <w:r w:rsidRPr="0018502B">
              <w:t>Compare numbers to millions and beyond</w:t>
            </w:r>
          </w:p>
          <w:p w:rsidR="0071487C" w:rsidRPr="0018502B" w:rsidRDefault="0071487C" w:rsidP="0071487C">
            <w:pPr>
              <w:pStyle w:val="Bullet1"/>
              <w:rPr>
                <w:b/>
                <w:bCs/>
              </w:rPr>
            </w:pPr>
            <w:r w:rsidRPr="0018502B">
              <w:t>Round numbers up to a million to the nearest 10, 100, 1000, 10 000, 100 000.</w:t>
            </w:r>
          </w:p>
        </w:tc>
        <w:tc>
          <w:tcPr>
            <w:tcW w:w="3580" w:type="dxa"/>
          </w:tcPr>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roofErr w:type="spellStart"/>
            <w:r w:rsidRPr="0018502B">
              <w:t>Recognise</w:t>
            </w:r>
            <w:proofErr w:type="spellEnd"/>
            <w:r w:rsidRPr="0018502B">
              <w:t>, and order integers (including negative integers)</w:t>
            </w:r>
          </w:p>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 xml:space="preserve">Read positive and negative whole numbers </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pPr>
            <w:r w:rsidRPr="0018502B">
              <w:t xml:space="preserve">Order positive and negative whole numbers </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rFonts w:eastAsia="MS Gothic"/>
                <w:b/>
                <w:bCs/>
              </w:rPr>
            </w:pPr>
            <w:r w:rsidRPr="0018502B">
              <w:t xml:space="preserve">Compare positive and negative whole numbers </w:t>
            </w:r>
          </w:p>
          <w:p w:rsidR="0071487C" w:rsidRPr="0018502B" w:rsidRDefault="0071487C" w:rsidP="0071487C">
            <w:pPr>
              <w:pStyle w:val="Bullet1"/>
              <w:cnfStyle w:val="000000100000" w:firstRow="0" w:lastRow="0" w:firstColumn="0" w:lastColumn="0" w:oddVBand="0" w:evenVBand="0" w:oddHBand="1" w:evenHBand="0" w:firstRowFirstColumn="0" w:firstRowLastColumn="0" w:lastRowFirstColumn="0" w:lastRowLastColumn="0"/>
              <w:rPr>
                <w:rFonts w:eastAsia="MS Gothic"/>
                <w:b/>
                <w:bCs/>
              </w:rPr>
            </w:pPr>
            <w:r w:rsidRPr="0018502B">
              <w:t>Use positive and negative whole numbers in real life situations</w:t>
            </w:r>
          </w:p>
        </w:tc>
      </w:tr>
      <w:tr w:rsidR="0071487C" w:rsidRPr="0018502B" w:rsidTr="00E61493">
        <w:tc>
          <w:tcPr>
            <w:cnfStyle w:val="001000000000" w:firstRow="0" w:lastRow="0" w:firstColumn="1" w:lastColumn="0" w:oddVBand="0" w:evenVBand="0" w:oddHBand="0" w:evenHBand="0" w:firstRowFirstColumn="0" w:firstRowLastColumn="0" w:lastRowFirstColumn="0" w:lastRowLastColumn="0"/>
            <w:tcW w:w="3580" w:type="dxa"/>
          </w:tcPr>
          <w:p w:rsidR="0071487C" w:rsidRPr="0018502B" w:rsidRDefault="0071487C" w:rsidP="003B2EB1">
            <w:pPr>
              <w:pStyle w:val="ListParagraph"/>
              <w:ind w:left="160"/>
              <w:rPr>
                <w:rFonts w:asciiTheme="majorHAnsi" w:hAnsiTheme="majorHAnsi" w:cs="Arial"/>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71487C" w:rsidRPr="0018502B" w:rsidRDefault="0071487C" w:rsidP="0071487C">
            <w:pPr>
              <w:pStyle w:val="Boldline"/>
            </w:pPr>
            <w:proofErr w:type="spellStart"/>
            <w:r w:rsidRPr="0018502B">
              <w:t>Recognise</w:t>
            </w:r>
            <w:proofErr w:type="spellEnd"/>
            <w:r w:rsidRPr="0018502B">
              <w:t>, model and order decimal fractions to hundredths.</w:t>
            </w:r>
          </w:p>
          <w:p w:rsidR="0071487C" w:rsidRPr="0018502B" w:rsidRDefault="0071487C" w:rsidP="0071487C">
            <w:pPr>
              <w:pStyle w:val="Boldline"/>
            </w:pPr>
          </w:p>
          <w:p w:rsidR="0071487C" w:rsidRPr="0018502B" w:rsidRDefault="0071487C" w:rsidP="0071487C">
            <w:pPr>
              <w:pStyle w:val="Bullet1"/>
              <w:rPr>
                <w:b/>
              </w:rPr>
            </w:pPr>
            <w:r w:rsidRPr="0018502B">
              <w:t>Model numbers to hundredths to explain the place value system.</w:t>
            </w:r>
          </w:p>
          <w:p w:rsidR="0071487C" w:rsidRPr="0018502B" w:rsidRDefault="0071487C" w:rsidP="0071487C">
            <w:pPr>
              <w:pStyle w:val="Bullet1"/>
            </w:pPr>
            <w:r w:rsidRPr="0018502B">
              <w:t xml:space="preserve">Read numbers to hundredths </w:t>
            </w:r>
          </w:p>
          <w:p w:rsidR="0071487C" w:rsidRPr="0018502B" w:rsidRDefault="0071487C" w:rsidP="0071487C">
            <w:pPr>
              <w:pStyle w:val="Bullet1"/>
            </w:pPr>
            <w:r w:rsidRPr="0018502B">
              <w:t>Compare and order numbers to hundredths</w:t>
            </w:r>
          </w:p>
          <w:p w:rsidR="0071487C" w:rsidRPr="0018502B" w:rsidRDefault="0071487C" w:rsidP="0071487C">
            <w:pPr>
              <w:pStyle w:val="Bullet1"/>
              <w:rPr>
                <w:b/>
              </w:rPr>
            </w:pPr>
            <w:r w:rsidRPr="0018502B">
              <w:t>Can apply place value knowledge of whole numbers and decimals in real life situations</w:t>
            </w:r>
          </w:p>
          <w:p w:rsidR="0071487C" w:rsidRPr="0018502B" w:rsidRDefault="0071487C" w:rsidP="0071487C">
            <w:pPr>
              <w:pStyle w:val="Bullet1"/>
              <w:rPr>
                <w:b/>
              </w:rPr>
            </w:pPr>
            <w:r w:rsidRPr="0018502B">
              <w:t>Round decimal fractions to the nearest tenth or whole number</w:t>
            </w:r>
          </w:p>
        </w:tc>
        <w:tc>
          <w:tcPr>
            <w:tcW w:w="3580" w:type="dxa"/>
          </w:tcPr>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proofErr w:type="spellStart"/>
            <w:r w:rsidRPr="0018502B">
              <w:t>Recognise</w:t>
            </w:r>
            <w:proofErr w:type="spellEnd"/>
            <w:r w:rsidRPr="0018502B">
              <w:t>, model and order decimal fractions to thousandths or beyond.</w:t>
            </w:r>
          </w:p>
          <w:p w:rsidR="0071487C" w:rsidRPr="0018502B" w:rsidRDefault="0071487C" w:rsidP="0071487C">
            <w:pPr>
              <w:pStyle w:val="Boldline"/>
              <w:cnfStyle w:val="000000000000" w:firstRow="0" w:lastRow="0" w:firstColumn="0" w:lastColumn="0" w:oddVBand="0" w:evenVBand="0" w:oddHBand="0" w:evenHBand="0" w:firstRowFirstColumn="0" w:firstRowLastColumn="0" w:lastRowFirstColumn="0" w:lastRowLastColumn="0"/>
            </w:pP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Explain how the Base 10 place value system applies to decimals</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Read numbers to thousandths and beyond</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Compare and order numbers to thousandths and beyond</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Can apply place value knowledge of decimals in real life situation</w:t>
            </w:r>
          </w:p>
          <w:p w:rsidR="0071487C" w:rsidRPr="0018502B" w:rsidRDefault="0071487C" w:rsidP="0071487C">
            <w:pPr>
              <w:pStyle w:val="Bullet1"/>
              <w:cnfStyle w:val="000000000000" w:firstRow="0" w:lastRow="0" w:firstColumn="0" w:lastColumn="0" w:oddVBand="0" w:evenVBand="0" w:oddHBand="0" w:evenHBand="0" w:firstRowFirstColumn="0" w:firstRowLastColumn="0" w:lastRowFirstColumn="0" w:lastRowLastColumn="0"/>
            </w:pPr>
            <w:r w:rsidRPr="0018502B">
              <w:t>Round decimal fractions to the nearest hundredth, tenth or whole number</w:t>
            </w:r>
          </w:p>
          <w:p w:rsidR="0071487C" w:rsidRPr="0018502B" w:rsidRDefault="0071487C" w:rsidP="003B2EB1">
            <w:pPr>
              <w:ind w:left="129"/>
              <w:cnfStyle w:val="000000000000" w:firstRow="0" w:lastRow="0" w:firstColumn="0" w:lastColumn="0" w:oddVBand="0" w:evenVBand="0" w:oddHBand="0" w:evenHBand="0" w:firstRowFirstColumn="0" w:firstRowLastColumn="0" w:lastRowFirstColumn="0" w:lastRowLastColumn="0"/>
              <w:rPr>
                <w:rFonts w:eastAsia="Arial" w:cs="Arial"/>
                <w:szCs w:val="20"/>
              </w:rPr>
            </w:pPr>
          </w:p>
        </w:tc>
      </w:tr>
      <w:tr w:rsidR="0071487C" w:rsidRPr="0018502B" w:rsidTr="00E61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71487C" w:rsidRPr="0018502B" w:rsidRDefault="0071487C" w:rsidP="0071487C">
            <w:pPr>
              <w:pStyle w:val="Boldline"/>
              <w:rPr>
                <w:b/>
              </w:rPr>
            </w:pPr>
            <w:r w:rsidRPr="0018502B">
              <w:rPr>
                <w:b/>
              </w:rPr>
              <w:t xml:space="preserve">Apply place value to partition and rename five digit numbers </w:t>
            </w:r>
          </w:p>
          <w:p w:rsidR="0071487C" w:rsidRPr="0018502B" w:rsidRDefault="0071487C" w:rsidP="0071487C">
            <w:pPr>
              <w:pStyle w:val="Boldline"/>
              <w:rPr>
                <w:b/>
              </w:rPr>
            </w:pPr>
          </w:p>
          <w:p w:rsidR="0071487C" w:rsidRPr="0018502B" w:rsidRDefault="0071487C" w:rsidP="0071487C">
            <w:pPr>
              <w:pStyle w:val="Bullet1"/>
              <w:rPr>
                <w:b w:val="0"/>
              </w:rPr>
            </w:pPr>
            <w:r w:rsidRPr="0018502B">
              <w:rPr>
                <w:b w:val="0"/>
              </w:rPr>
              <w:t xml:space="preserve">Expand out a five digit number and beyond using ten </w:t>
            </w:r>
            <w:r w:rsidRPr="0018502B">
              <w:rPr>
                <w:rFonts w:cs="Arial"/>
                <w:b w:val="0"/>
              </w:rPr>
              <w:t xml:space="preserve">thousands, </w:t>
            </w:r>
            <w:r w:rsidRPr="0018502B">
              <w:rPr>
                <w:rFonts w:cs="Arial"/>
                <w:b w:val="0"/>
              </w:rPr>
              <w:lastRenderedPageBreak/>
              <w:t>thousands, hundreds, tens, units</w:t>
            </w:r>
          </w:p>
          <w:p w:rsidR="0071487C" w:rsidRPr="0018502B" w:rsidRDefault="0071487C" w:rsidP="0071487C">
            <w:pPr>
              <w:pStyle w:val="Bullet1"/>
              <w:rPr>
                <w:rFonts w:cs="Arial"/>
                <w:b w:val="0"/>
              </w:rPr>
            </w:pPr>
            <w:r w:rsidRPr="0018502B">
              <w:rPr>
                <w:rFonts w:cs="Arial"/>
                <w:b w:val="0"/>
              </w:rPr>
              <w:t>Partition numbers up to 99 999 into place value (TH, T, H, T, U)</w:t>
            </w:r>
          </w:p>
          <w:p w:rsidR="0071487C" w:rsidRPr="0018502B" w:rsidRDefault="0071487C" w:rsidP="0071487C">
            <w:pPr>
              <w:pStyle w:val="Bullet1"/>
              <w:rPr>
                <w:rFonts w:cs="Arial"/>
                <w:b w:val="0"/>
              </w:rPr>
            </w:pPr>
            <w:r w:rsidRPr="0018502B">
              <w:rPr>
                <w:rFonts w:cs="Arial"/>
                <w:b w:val="0"/>
              </w:rPr>
              <w:t xml:space="preserve">Identify the value of a digit within numbers to 99 999 (24 300; 3 = 300) </w:t>
            </w:r>
          </w:p>
          <w:p w:rsidR="0071487C" w:rsidRPr="0018502B" w:rsidRDefault="0071487C" w:rsidP="0071487C">
            <w:pPr>
              <w:pStyle w:val="Bullet1"/>
              <w:rPr>
                <w:rFonts w:cs="Arial"/>
                <w:b w:val="0"/>
              </w:rPr>
            </w:pPr>
            <w:r w:rsidRPr="0018502B">
              <w:rPr>
                <w:rFonts w:cs="Arial"/>
                <w:b w:val="0"/>
              </w:rPr>
              <w:t>Regroup/trade numbers up to 99 999</w:t>
            </w:r>
          </w:p>
          <w:p w:rsidR="0071487C" w:rsidRPr="0018502B" w:rsidRDefault="0071487C" w:rsidP="0071487C">
            <w:pPr>
              <w:pStyle w:val="Bullet1"/>
              <w:rPr>
                <w:rFonts w:cs="Arial"/>
                <w:b w:val="0"/>
              </w:rPr>
            </w:pPr>
            <w:r w:rsidRPr="0018502B">
              <w:rPr>
                <w:rFonts w:cs="Arial"/>
                <w:b w:val="0"/>
              </w:rPr>
              <w:t>Rename numbers up to 99 999</w:t>
            </w:r>
          </w:p>
        </w:tc>
        <w:tc>
          <w:tcPr>
            <w:cnfStyle w:val="000010000000" w:firstRow="0" w:lastRow="0" w:firstColumn="0" w:lastColumn="0" w:oddVBand="1" w:evenVBand="0" w:oddHBand="0" w:evenHBand="0" w:firstRowFirstColumn="0" w:firstRowLastColumn="0" w:lastRowFirstColumn="0" w:lastRowLastColumn="0"/>
            <w:tcW w:w="3580" w:type="dxa"/>
          </w:tcPr>
          <w:p w:rsidR="0071487C" w:rsidRPr="0018502B" w:rsidRDefault="0071487C" w:rsidP="0071487C">
            <w:pPr>
              <w:pStyle w:val="Boldline"/>
            </w:pPr>
            <w:r w:rsidRPr="0018502B">
              <w:lastRenderedPageBreak/>
              <w:t xml:space="preserve">Apply place value to partition and rename, numbers to at least a million </w:t>
            </w:r>
          </w:p>
          <w:p w:rsidR="0071487C" w:rsidRPr="0018502B" w:rsidRDefault="0071487C" w:rsidP="0071487C">
            <w:pPr>
              <w:pStyle w:val="Boldline"/>
            </w:pPr>
          </w:p>
          <w:p w:rsidR="0071487C" w:rsidRPr="0018502B" w:rsidRDefault="0071487C" w:rsidP="0071487C">
            <w:pPr>
              <w:pStyle w:val="Bullet1"/>
            </w:pPr>
            <w:r w:rsidRPr="0018502B">
              <w:t>Partition numbers up to a million into place value (M, HTH, TH, T, H, T, U)</w:t>
            </w:r>
          </w:p>
          <w:p w:rsidR="0071487C" w:rsidRPr="0018502B" w:rsidRDefault="0071487C" w:rsidP="0071487C">
            <w:pPr>
              <w:pStyle w:val="Bullet1"/>
            </w:pPr>
            <w:r w:rsidRPr="0018502B">
              <w:lastRenderedPageBreak/>
              <w:t>Identify the value of a digit within numbers to a million</w:t>
            </w:r>
          </w:p>
          <w:p w:rsidR="0071487C" w:rsidRPr="0018502B" w:rsidRDefault="0071487C" w:rsidP="0071487C">
            <w:pPr>
              <w:pStyle w:val="Bullet1"/>
            </w:pPr>
            <w:r w:rsidRPr="0018502B">
              <w:t xml:space="preserve"> Rename numbers up to a million</w:t>
            </w:r>
          </w:p>
          <w:p w:rsidR="0071487C" w:rsidRPr="0018502B" w:rsidRDefault="0071487C" w:rsidP="0071487C">
            <w:pPr>
              <w:pStyle w:val="Bullet1"/>
              <w:numPr>
                <w:ilvl w:val="0"/>
                <w:numId w:val="0"/>
              </w:numPr>
              <w:ind w:left="189"/>
            </w:pPr>
          </w:p>
          <w:p w:rsidR="0071487C" w:rsidRPr="0018502B" w:rsidRDefault="0071487C" w:rsidP="0071487C">
            <w:pPr>
              <w:pStyle w:val="Boldline"/>
            </w:pPr>
            <w:r w:rsidRPr="0018502B">
              <w:t>Apply place value to partition and rename numbers to hundredths.</w:t>
            </w:r>
          </w:p>
          <w:p w:rsidR="003D4483" w:rsidRPr="0018502B" w:rsidRDefault="003D4483" w:rsidP="0071487C">
            <w:pPr>
              <w:pStyle w:val="Boldline"/>
            </w:pPr>
          </w:p>
          <w:p w:rsidR="0071487C" w:rsidRPr="0018502B" w:rsidRDefault="0071487C" w:rsidP="003D4483">
            <w:pPr>
              <w:pStyle w:val="Bullet1"/>
              <w:rPr>
                <w:b/>
              </w:rPr>
            </w:pPr>
            <w:r w:rsidRPr="0018502B">
              <w:t>Partition numbers up to hundredths (1.34 = 1 + 0.3 + 0.04)</w:t>
            </w:r>
          </w:p>
          <w:p w:rsidR="0071487C" w:rsidRPr="0018502B" w:rsidRDefault="0071487C" w:rsidP="003D4483">
            <w:pPr>
              <w:pStyle w:val="Bullet1"/>
              <w:rPr>
                <w:b/>
              </w:rPr>
            </w:pPr>
            <w:r w:rsidRPr="0018502B">
              <w:t>Identify the value of a digit within numbers to tenths and hundredths (4.57; 5 = 0.5)</w:t>
            </w:r>
          </w:p>
        </w:tc>
        <w:tc>
          <w:tcPr>
            <w:tcW w:w="3580" w:type="dxa"/>
          </w:tcPr>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3D4483" w:rsidRPr="0018502B" w:rsidRDefault="003D4483" w:rsidP="003B2EB1">
            <w:pPr>
              <w:cnfStyle w:val="000000100000" w:firstRow="0" w:lastRow="0" w:firstColumn="0" w:lastColumn="0" w:oddVBand="0" w:evenVBand="0" w:oddHBand="1" w:evenHBand="0" w:firstRowFirstColumn="0" w:firstRowLastColumn="0" w:lastRowFirstColumn="0" w:lastRowLastColumn="0"/>
              <w:rPr>
                <w:rFonts w:cs="Arial"/>
                <w:b/>
                <w:szCs w:val="20"/>
              </w:rPr>
            </w:pPr>
          </w:p>
          <w:p w:rsidR="0071487C" w:rsidRPr="0018502B" w:rsidRDefault="0071487C" w:rsidP="0071487C">
            <w:pPr>
              <w:pStyle w:val="Boldline"/>
              <w:cnfStyle w:val="000000100000" w:firstRow="0" w:lastRow="0" w:firstColumn="0" w:lastColumn="0" w:oddVBand="0" w:evenVBand="0" w:oddHBand="1" w:evenHBand="0" w:firstRowFirstColumn="0" w:firstRowLastColumn="0" w:lastRowFirstColumn="0" w:lastRowLastColumn="0"/>
            </w:pPr>
            <w:r w:rsidRPr="0018502B">
              <w:t>Apply place value to partition and rename numbers to thousandths</w:t>
            </w:r>
          </w:p>
          <w:p w:rsidR="003D4483" w:rsidRPr="0018502B" w:rsidRDefault="003D4483" w:rsidP="0071487C">
            <w:pPr>
              <w:pStyle w:val="Boldline"/>
              <w:cnfStyle w:val="000000100000" w:firstRow="0" w:lastRow="0" w:firstColumn="0" w:lastColumn="0" w:oddVBand="0" w:evenVBand="0" w:oddHBand="1" w:evenHBand="0" w:firstRowFirstColumn="0" w:firstRowLastColumn="0" w:lastRowFirstColumn="0" w:lastRowLastColumn="0"/>
            </w:pPr>
          </w:p>
          <w:p w:rsidR="0071487C" w:rsidRPr="0018502B" w:rsidRDefault="0071487C" w:rsidP="003D4483">
            <w:pPr>
              <w:pStyle w:val="Bullet1"/>
              <w:cnfStyle w:val="000000100000" w:firstRow="0" w:lastRow="0" w:firstColumn="0" w:lastColumn="0" w:oddVBand="0" w:evenVBand="0" w:oddHBand="1" w:evenHBand="0" w:firstRowFirstColumn="0" w:firstRowLastColumn="0" w:lastRowFirstColumn="0" w:lastRowLastColumn="0"/>
              <w:rPr>
                <w:b/>
              </w:rPr>
            </w:pPr>
            <w:r w:rsidRPr="0018502B">
              <w:t>Partition numbers to thousandths or beyond (1.345 = 1 + 0.3 + 0.04 + 0.005)</w:t>
            </w:r>
          </w:p>
          <w:p w:rsidR="0071487C" w:rsidRPr="0018502B" w:rsidRDefault="0071487C" w:rsidP="003D4483">
            <w:pPr>
              <w:pStyle w:val="Bullet1"/>
              <w:cnfStyle w:val="000000100000" w:firstRow="0" w:lastRow="0" w:firstColumn="0" w:lastColumn="0" w:oddVBand="0" w:evenVBand="0" w:oddHBand="1" w:evenHBand="0" w:firstRowFirstColumn="0" w:firstRowLastColumn="0" w:lastRowFirstColumn="0" w:lastRowLastColumn="0"/>
              <w:rPr>
                <w:b/>
              </w:rPr>
            </w:pPr>
            <w:r w:rsidRPr="0018502B">
              <w:t>Identify the value of a digit within numbers to thousandths (4.576; 6 =0.006)</w:t>
            </w:r>
          </w:p>
        </w:tc>
      </w:tr>
    </w:tbl>
    <w:p w:rsidR="00FF7727" w:rsidRPr="0018502B" w:rsidRDefault="00FF7727" w:rsidP="00FF7727">
      <w:pPr>
        <w:rPr>
          <w:b/>
          <w:sz w:val="44"/>
          <w:szCs w:val="44"/>
          <w:u w:val="single"/>
        </w:rPr>
      </w:pPr>
    </w:p>
    <w:p w:rsidR="00FF7727" w:rsidRPr="0018502B" w:rsidRDefault="00FF7727" w:rsidP="00FF7727">
      <w:pPr>
        <w:rPr>
          <w:b/>
          <w:sz w:val="44"/>
          <w:szCs w:val="44"/>
          <w:u w:val="single"/>
        </w:rPr>
        <w:sectPr w:rsidR="00FF7727" w:rsidRPr="0018502B" w:rsidSect="00FF7727">
          <w:headerReference w:type="default" r:id="rId16"/>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6</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0B0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0B05AA">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0B05AA">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0B05AA">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0B05AA">
            <w:pPr>
              <w:jc w:val="center"/>
            </w:pPr>
            <w:r>
              <w:rPr>
                <w:b w:val="0"/>
              </w:rPr>
              <w:t>C = Consolidating</w:t>
            </w:r>
          </w:p>
        </w:tc>
        <w:tc>
          <w:tcPr>
            <w:tcW w:w="2683" w:type="dxa"/>
            <w:vAlign w:val="center"/>
          </w:tcPr>
          <w:p w:rsidR="00FF7727" w:rsidRPr="005E7DE8" w:rsidRDefault="00FF7727" w:rsidP="000B05AA">
            <w:pPr>
              <w:jc w:val="center"/>
            </w:pPr>
            <w:r>
              <w:rPr>
                <w:b w:val="0"/>
              </w:rPr>
              <w:t>ME = Meets Expectations</w:t>
            </w:r>
          </w:p>
        </w:tc>
        <w:tc>
          <w:tcPr>
            <w:tcW w:w="2683" w:type="dxa"/>
            <w:vAlign w:val="center"/>
          </w:tcPr>
          <w:p w:rsidR="00FF7727" w:rsidRPr="005E7DE8" w:rsidRDefault="00FF7727" w:rsidP="000B05AA">
            <w:pPr>
              <w:jc w:val="center"/>
            </w:pPr>
            <w:r>
              <w:rPr>
                <w:b w:val="0"/>
              </w:rPr>
              <w:t>EE = Exceeds Expectation</w:t>
            </w:r>
          </w:p>
        </w:tc>
      </w:tr>
      <w:tr w:rsidR="00FF7727" w:rsidRPr="009D4225" w:rsidTr="000B05AA">
        <w:trPr>
          <w:trHeight w:val="2428"/>
        </w:trPr>
        <w:tc>
          <w:tcPr>
            <w:tcW w:w="2682" w:type="dxa"/>
          </w:tcPr>
          <w:p w:rsidR="00FF7727" w:rsidRPr="003527B9" w:rsidRDefault="00FF7727" w:rsidP="000B05AA">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0B05AA">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0B05AA">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0B05AA">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A41978">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DB4AC9">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DB4AC9">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DB4AC9">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3D4483" w:rsidRPr="0018502B" w:rsidTr="00DB4AC9">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580" w:type="dxa"/>
          </w:tcPr>
          <w:p w:rsidR="003D4483" w:rsidRPr="0018502B" w:rsidRDefault="003D4483" w:rsidP="003D4483">
            <w:pPr>
              <w:pStyle w:val="Boldline"/>
              <w:rPr>
                <w:b/>
              </w:rPr>
            </w:pPr>
            <w:proofErr w:type="spellStart"/>
            <w:r w:rsidRPr="0018502B">
              <w:rPr>
                <w:b/>
              </w:rPr>
              <w:t>Recognise</w:t>
            </w:r>
            <w:proofErr w:type="spellEnd"/>
            <w:r w:rsidRPr="0018502B">
              <w:rPr>
                <w:b/>
              </w:rPr>
              <w:t xml:space="preserve"> and order numbers to </w:t>
            </w:r>
          </w:p>
          <w:p w:rsidR="003D4483" w:rsidRPr="0018502B" w:rsidRDefault="003D4483" w:rsidP="003D4483">
            <w:pPr>
              <w:pStyle w:val="Boldline"/>
              <w:rPr>
                <w:b/>
              </w:rPr>
            </w:pPr>
            <w:r w:rsidRPr="0018502B">
              <w:rPr>
                <w:b/>
              </w:rPr>
              <w:t>millions or beyond</w:t>
            </w:r>
          </w:p>
          <w:p w:rsidR="003D4483" w:rsidRPr="0018502B" w:rsidRDefault="003D4483" w:rsidP="003D4483">
            <w:pPr>
              <w:pStyle w:val="Boldline"/>
              <w:rPr>
                <w:b/>
              </w:rPr>
            </w:pPr>
          </w:p>
          <w:p w:rsidR="003D4483" w:rsidRPr="0018502B" w:rsidRDefault="003D4483" w:rsidP="003D4483">
            <w:pPr>
              <w:pStyle w:val="Bullet1"/>
              <w:rPr>
                <w:b w:val="0"/>
              </w:rPr>
            </w:pPr>
            <w:r w:rsidRPr="0018502B">
              <w:rPr>
                <w:b w:val="0"/>
              </w:rPr>
              <w:t>Read numbers to millions and beyond</w:t>
            </w:r>
          </w:p>
          <w:p w:rsidR="003D4483" w:rsidRPr="0018502B" w:rsidRDefault="003D4483" w:rsidP="003D4483">
            <w:pPr>
              <w:pStyle w:val="Bullet1"/>
              <w:rPr>
                <w:b w:val="0"/>
              </w:rPr>
            </w:pPr>
            <w:r w:rsidRPr="0018502B">
              <w:rPr>
                <w:b w:val="0"/>
              </w:rPr>
              <w:t>Order numbers to millions and beyond</w:t>
            </w:r>
          </w:p>
          <w:p w:rsidR="003D4483" w:rsidRPr="0018502B" w:rsidRDefault="003D4483" w:rsidP="003D4483">
            <w:pPr>
              <w:pStyle w:val="Bullet1"/>
              <w:rPr>
                <w:b w:val="0"/>
                <w:bCs w:val="0"/>
              </w:rPr>
            </w:pPr>
            <w:r w:rsidRPr="0018502B">
              <w:rPr>
                <w:b w:val="0"/>
              </w:rPr>
              <w:t>Compare numbers to millions and beyond</w:t>
            </w:r>
          </w:p>
          <w:p w:rsidR="003D4483" w:rsidRPr="0018502B" w:rsidRDefault="003D4483" w:rsidP="003D4483">
            <w:pPr>
              <w:pStyle w:val="Bullet1"/>
              <w:rPr>
                <w:b w:val="0"/>
                <w:bCs w:val="0"/>
              </w:rPr>
            </w:pPr>
            <w:r w:rsidRPr="0018502B">
              <w:rPr>
                <w:b w:val="0"/>
              </w:rPr>
              <w:t>Rounding numbers to 100 000 to nearest 10, 100, 1000.</w:t>
            </w:r>
          </w:p>
        </w:tc>
        <w:tc>
          <w:tcPr>
            <w:cnfStyle w:val="000010000000" w:firstRow="0" w:lastRow="0" w:firstColumn="0" w:lastColumn="0" w:oddVBand="1" w:evenVBand="0" w:oddHBand="0" w:evenHBand="0" w:firstRowFirstColumn="0" w:firstRowLastColumn="0" w:lastRowFirstColumn="0" w:lastRowLastColumn="0"/>
            <w:tcW w:w="3580" w:type="dxa"/>
          </w:tcPr>
          <w:p w:rsidR="003D4483" w:rsidRPr="0018502B" w:rsidRDefault="003D4483" w:rsidP="003D4483">
            <w:pPr>
              <w:pStyle w:val="Boldline"/>
            </w:pPr>
            <w:proofErr w:type="spellStart"/>
            <w:r w:rsidRPr="0018502B">
              <w:t>Recognise</w:t>
            </w:r>
            <w:proofErr w:type="spellEnd"/>
            <w:r w:rsidRPr="0018502B">
              <w:t>, and order integers (including negative integers)</w:t>
            </w:r>
          </w:p>
          <w:p w:rsidR="003D4483" w:rsidRPr="0018502B" w:rsidRDefault="003D4483" w:rsidP="003D4483">
            <w:pPr>
              <w:pStyle w:val="Boldline"/>
            </w:pPr>
          </w:p>
          <w:p w:rsidR="003D4483" w:rsidRPr="0018502B" w:rsidRDefault="003D4483" w:rsidP="003D4483">
            <w:pPr>
              <w:pStyle w:val="Bullet1"/>
            </w:pPr>
            <w:r w:rsidRPr="0018502B">
              <w:t xml:space="preserve">Read positive and negative whole numbers </w:t>
            </w:r>
          </w:p>
          <w:p w:rsidR="003D4483" w:rsidRPr="0018502B" w:rsidRDefault="003D4483" w:rsidP="003D4483">
            <w:pPr>
              <w:pStyle w:val="Bullet1"/>
            </w:pPr>
            <w:r w:rsidRPr="0018502B">
              <w:t xml:space="preserve">Order positive and negative whole numbers </w:t>
            </w:r>
          </w:p>
          <w:p w:rsidR="003D4483" w:rsidRPr="0018502B" w:rsidRDefault="003D4483" w:rsidP="003D4483">
            <w:pPr>
              <w:pStyle w:val="Bullet1"/>
              <w:rPr>
                <w:rFonts w:eastAsia="MS Gothic"/>
                <w:b/>
                <w:bCs/>
              </w:rPr>
            </w:pPr>
            <w:r w:rsidRPr="0018502B">
              <w:t xml:space="preserve">Compare positive and negative whole numbers </w:t>
            </w:r>
          </w:p>
          <w:p w:rsidR="003D4483" w:rsidRPr="0018502B" w:rsidRDefault="003D4483" w:rsidP="003D4483">
            <w:pPr>
              <w:pStyle w:val="Bullet1"/>
              <w:rPr>
                <w:rFonts w:eastAsia="MS Gothic"/>
                <w:b/>
                <w:bCs/>
              </w:rPr>
            </w:pPr>
            <w:r w:rsidRPr="0018502B">
              <w:t>Can use positive and negative whole numbers in real life situations</w:t>
            </w:r>
          </w:p>
        </w:tc>
        <w:tc>
          <w:tcPr>
            <w:tcW w:w="3580" w:type="dxa"/>
          </w:tcPr>
          <w:p w:rsidR="003D4483" w:rsidRPr="0018502B" w:rsidRDefault="003D4483" w:rsidP="003D4483">
            <w:pPr>
              <w:pStyle w:val="Boldline"/>
              <w:cnfStyle w:val="000000100000" w:firstRow="0" w:lastRow="0" w:firstColumn="0" w:lastColumn="0" w:oddVBand="0" w:evenVBand="0" w:oddHBand="1" w:evenHBand="0" w:firstRowFirstColumn="0" w:firstRowLastColumn="0" w:lastRowFirstColumn="0" w:lastRowLastColumn="0"/>
            </w:pPr>
            <w:r w:rsidRPr="0018502B">
              <w:t>Use standard index form (scientific notation) to record large numbers.</w:t>
            </w:r>
          </w:p>
          <w:p w:rsidR="003D4483" w:rsidRPr="0018502B" w:rsidRDefault="003D4483" w:rsidP="003D4483">
            <w:pPr>
              <w:pStyle w:val="Boldline"/>
              <w:cnfStyle w:val="000000100000" w:firstRow="0" w:lastRow="0" w:firstColumn="0" w:lastColumn="0" w:oddVBand="0" w:evenVBand="0" w:oddHBand="1" w:evenHBand="0" w:firstRowFirstColumn="0" w:firstRowLastColumn="0" w:lastRowFirstColumn="0" w:lastRowLastColumn="0"/>
            </w:pPr>
          </w:p>
          <w:p w:rsidR="003D4483" w:rsidRPr="0018502B" w:rsidRDefault="003D4483" w:rsidP="003D4483">
            <w:pPr>
              <w:pStyle w:val="Bullet1"/>
              <w:cnfStyle w:val="000000100000" w:firstRow="0" w:lastRow="0" w:firstColumn="0" w:lastColumn="0" w:oddVBand="0" w:evenVBand="0" w:oddHBand="1" w:evenHBand="0" w:firstRowFirstColumn="0" w:firstRowLastColumn="0" w:lastRowFirstColumn="0" w:lastRowLastColumn="0"/>
            </w:pPr>
            <w:r w:rsidRPr="0018502B">
              <w:t>Read large numbers in standard index form (scientific notation)</w:t>
            </w:r>
          </w:p>
          <w:p w:rsidR="003D4483" w:rsidRPr="0018502B" w:rsidRDefault="003D4483" w:rsidP="003D4483">
            <w:pPr>
              <w:pStyle w:val="Bullet1"/>
              <w:cnfStyle w:val="000000100000" w:firstRow="0" w:lastRow="0" w:firstColumn="0" w:lastColumn="0" w:oddVBand="0" w:evenVBand="0" w:oddHBand="1" w:evenHBand="0" w:firstRowFirstColumn="0" w:firstRowLastColumn="0" w:lastRowFirstColumn="0" w:lastRowLastColumn="0"/>
            </w:pPr>
            <w:r w:rsidRPr="0018502B">
              <w:t>Compare and order large numbers using standard index form (scientific notation)</w:t>
            </w:r>
          </w:p>
          <w:p w:rsidR="003D4483" w:rsidRPr="0018502B" w:rsidRDefault="003D4483" w:rsidP="003D4483">
            <w:pPr>
              <w:pStyle w:val="Bullet1"/>
              <w:cnfStyle w:val="000000100000" w:firstRow="0" w:lastRow="0" w:firstColumn="0" w:lastColumn="0" w:oddVBand="0" w:evenVBand="0" w:oddHBand="1" w:evenHBand="0" w:firstRowFirstColumn="0" w:firstRowLastColumn="0" w:lastRowFirstColumn="0" w:lastRowLastColumn="0"/>
            </w:pPr>
            <w:r w:rsidRPr="0018502B">
              <w:t>Use standard index form (scientific notation) to represent large numbers in real life situations</w:t>
            </w:r>
          </w:p>
          <w:p w:rsidR="003D4483" w:rsidRPr="0018502B" w:rsidRDefault="003D4483" w:rsidP="003B2EB1">
            <w:pPr>
              <w:cnfStyle w:val="000000100000" w:firstRow="0" w:lastRow="0" w:firstColumn="0" w:lastColumn="0" w:oddVBand="0" w:evenVBand="0" w:oddHBand="1" w:evenHBand="0" w:firstRowFirstColumn="0" w:firstRowLastColumn="0" w:lastRowFirstColumn="0" w:lastRowLastColumn="0"/>
              <w:rPr>
                <w:rFonts w:eastAsia="MS Gothic" w:cs="Arial"/>
                <w:b/>
                <w:bCs/>
                <w:szCs w:val="20"/>
              </w:rPr>
            </w:pPr>
          </w:p>
        </w:tc>
      </w:tr>
      <w:tr w:rsidR="003D4483" w:rsidRPr="0018502B" w:rsidTr="00DB4AC9">
        <w:tc>
          <w:tcPr>
            <w:cnfStyle w:val="001000000000" w:firstRow="0" w:lastRow="0" w:firstColumn="1" w:lastColumn="0" w:oddVBand="0" w:evenVBand="0" w:oddHBand="0" w:evenHBand="0" w:firstRowFirstColumn="0" w:firstRowLastColumn="0" w:lastRowFirstColumn="0" w:lastRowLastColumn="0"/>
            <w:tcW w:w="3580" w:type="dxa"/>
          </w:tcPr>
          <w:p w:rsidR="003D4483" w:rsidRPr="0018502B" w:rsidRDefault="003D4483" w:rsidP="003D4483">
            <w:pPr>
              <w:pStyle w:val="Boldline"/>
              <w:rPr>
                <w:b/>
              </w:rPr>
            </w:pPr>
            <w:proofErr w:type="spellStart"/>
            <w:r w:rsidRPr="0018502B">
              <w:rPr>
                <w:b/>
              </w:rPr>
              <w:t>Recognise</w:t>
            </w:r>
            <w:proofErr w:type="spellEnd"/>
            <w:r w:rsidRPr="0018502B">
              <w:rPr>
                <w:b/>
              </w:rPr>
              <w:t>, model and order decimal fractions to hundredths.</w:t>
            </w:r>
          </w:p>
          <w:p w:rsidR="003D4483" w:rsidRPr="0018502B" w:rsidRDefault="003D4483" w:rsidP="003D4483">
            <w:pPr>
              <w:pStyle w:val="Boldline"/>
              <w:rPr>
                <w:b/>
              </w:rPr>
            </w:pPr>
          </w:p>
          <w:p w:rsidR="003D4483" w:rsidRPr="0018502B" w:rsidRDefault="003D4483" w:rsidP="003D4483">
            <w:pPr>
              <w:pStyle w:val="Bullet1"/>
              <w:rPr>
                <w:b w:val="0"/>
              </w:rPr>
            </w:pPr>
            <w:r w:rsidRPr="0018502B">
              <w:rPr>
                <w:b w:val="0"/>
              </w:rPr>
              <w:t>Model numbers to hundredths to explain the place value system.</w:t>
            </w:r>
          </w:p>
          <w:p w:rsidR="003D4483" w:rsidRPr="0018502B" w:rsidRDefault="003D4483" w:rsidP="003D4483">
            <w:pPr>
              <w:pStyle w:val="Bullet1"/>
              <w:rPr>
                <w:b w:val="0"/>
              </w:rPr>
            </w:pPr>
            <w:r w:rsidRPr="0018502B">
              <w:rPr>
                <w:b w:val="0"/>
              </w:rPr>
              <w:t xml:space="preserve">Read numbers to hundredths </w:t>
            </w:r>
          </w:p>
          <w:p w:rsidR="003D4483" w:rsidRPr="0018502B" w:rsidRDefault="003D4483" w:rsidP="003D4483">
            <w:pPr>
              <w:pStyle w:val="Bullet1"/>
              <w:rPr>
                <w:b w:val="0"/>
              </w:rPr>
            </w:pPr>
            <w:r w:rsidRPr="0018502B">
              <w:rPr>
                <w:b w:val="0"/>
              </w:rPr>
              <w:t>Compare and order numbers to hundredths</w:t>
            </w:r>
          </w:p>
          <w:p w:rsidR="003D4483" w:rsidRPr="0018502B" w:rsidRDefault="003D4483" w:rsidP="003D4483">
            <w:pPr>
              <w:pStyle w:val="Bullet1"/>
              <w:rPr>
                <w:b w:val="0"/>
              </w:rPr>
            </w:pPr>
            <w:r w:rsidRPr="0018502B">
              <w:rPr>
                <w:b w:val="0"/>
              </w:rPr>
              <w:t>Can apply place value knowledge of whole numbers and decimals in real life situations</w:t>
            </w:r>
          </w:p>
          <w:p w:rsidR="003D4483" w:rsidRPr="0018502B" w:rsidRDefault="003D4483" w:rsidP="003D4483">
            <w:pPr>
              <w:pStyle w:val="Bullet1"/>
              <w:rPr>
                <w:b w:val="0"/>
              </w:rPr>
            </w:pPr>
            <w:r w:rsidRPr="0018502B">
              <w:rPr>
                <w:b w:val="0"/>
              </w:rPr>
              <w:t>Round decimal fractions to the nearest tenth or whole number</w:t>
            </w:r>
          </w:p>
        </w:tc>
        <w:tc>
          <w:tcPr>
            <w:cnfStyle w:val="000010000000" w:firstRow="0" w:lastRow="0" w:firstColumn="0" w:lastColumn="0" w:oddVBand="1" w:evenVBand="0" w:oddHBand="0" w:evenHBand="0" w:firstRowFirstColumn="0" w:firstRowLastColumn="0" w:lastRowFirstColumn="0" w:lastRowLastColumn="0"/>
            <w:tcW w:w="3580" w:type="dxa"/>
          </w:tcPr>
          <w:p w:rsidR="003D4483" w:rsidRPr="0018502B" w:rsidRDefault="003D4483" w:rsidP="003D4483">
            <w:pPr>
              <w:pStyle w:val="Boldline"/>
            </w:pPr>
            <w:proofErr w:type="spellStart"/>
            <w:r w:rsidRPr="0018502B">
              <w:t>Recognise</w:t>
            </w:r>
            <w:proofErr w:type="spellEnd"/>
            <w:r w:rsidRPr="0018502B">
              <w:t>, model and order decimal fractions to thousandths or beyond.</w:t>
            </w:r>
          </w:p>
          <w:p w:rsidR="003D4483" w:rsidRPr="0018502B" w:rsidRDefault="003D4483" w:rsidP="003D4483">
            <w:pPr>
              <w:pStyle w:val="Boldline"/>
            </w:pPr>
          </w:p>
          <w:p w:rsidR="003D4483" w:rsidRPr="0018502B" w:rsidRDefault="003D4483" w:rsidP="003D4483">
            <w:pPr>
              <w:pStyle w:val="Bullet1"/>
            </w:pPr>
            <w:r w:rsidRPr="0018502B">
              <w:t>Explain how the Base 10 place value system applies to decimals</w:t>
            </w:r>
          </w:p>
          <w:p w:rsidR="003D4483" w:rsidRPr="0018502B" w:rsidRDefault="003D4483" w:rsidP="003D4483">
            <w:pPr>
              <w:pStyle w:val="Bullet1"/>
            </w:pPr>
            <w:r w:rsidRPr="0018502B">
              <w:t>Read numbers to thousandths and beyond</w:t>
            </w:r>
          </w:p>
          <w:p w:rsidR="003D4483" w:rsidRPr="0018502B" w:rsidRDefault="003D4483" w:rsidP="003D4483">
            <w:pPr>
              <w:pStyle w:val="Bullet1"/>
            </w:pPr>
            <w:r w:rsidRPr="0018502B">
              <w:t>Compare and order numbers to thousandths and beyond</w:t>
            </w:r>
          </w:p>
          <w:p w:rsidR="003D4483" w:rsidRPr="0018502B" w:rsidRDefault="003D4483" w:rsidP="003D4483">
            <w:pPr>
              <w:pStyle w:val="Bullet1"/>
            </w:pPr>
            <w:r w:rsidRPr="0018502B">
              <w:t>Can apply place value knowledge of decimals in real life situation</w:t>
            </w:r>
          </w:p>
          <w:p w:rsidR="003D4483" w:rsidRPr="0018502B" w:rsidRDefault="003D4483" w:rsidP="003D4483">
            <w:pPr>
              <w:pStyle w:val="Bullet1"/>
            </w:pPr>
            <w:r w:rsidRPr="0018502B">
              <w:t>Round decimal fractions to the nearest hundredth, tenth or whole number</w:t>
            </w:r>
          </w:p>
          <w:p w:rsidR="003D4483" w:rsidRPr="0018502B" w:rsidRDefault="003D4483" w:rsidP="003B2EB1">
            <w:pPr>
              <w:ind w:left="160" w:hanging="160"/>
              <w:contextualSpacing/>
              <w:rPr>
                <w:rFonts w:cs="Arial"/>
                <w:b/>
                <w:szCs w:val="20"/>
              </w:rPr>
            </w:pPr>
          </w:p>
        </w:tc>
        <w:tc>
          <w:tcPr>
            <w:tcW w:w="3580" w:type="dxa"/>
          </w:tcPr>
          <w:p w:rsidR="003D4483" w:rsidRPr="0018502B" w:rsidRDefault="003D4483" w:rsidP="003D4483">
            <w:pPr>
              <w:pStyle w:val="Boldline"/>
              <w:cnfStyle w:val="000000000000" w:firstRow="0" w:lastRow="0" w:firstColumn="0" w:lastColumn="0" w:oddVBand="0" w:evenVBand="0" w:oddHBand="0" w:evenHBand="0" w:firstRowFirstColumn="0" w:firstRowLastColumn="0" w:lastRowFirstColumn="0" w:lastRowLastColumn="0"/>
            </w:pPr>
            <w:r w:rsidRPr="0018502B">
              <w:t>Use standard index form (scientific notation) to record small numbers.</w:t>
            </w:r>
          </w:p>
          <w:p w:rsidR="003D4483" w:rsidRPr="0018502B" w:rsidRDefault="003D4483" w:rsidP="003D4483">
            <w:pPr>
              <w:pStyle w:val="Boldline"/>
              <w:cnfStyle w:val="000000000000" w:firstRow="0" w:lastRow="0" w:firstColumn="0" w:lastColumn="0" w:oddVBand="0" w:evenVBand="0" w:oddHBand="0" w:evenHBand="0" w:firstRowFirstColumn="0" w:firstRowLastColumn="0" w:lastRowFirstColumn="0" w:lastRowLastColumn="0"/>
            </w:pPr>
          </w:p>
          <w:p w:rsidR="003D4483" w:rsidRPr="0018502B" w:rsidRDefault="003D4483" w:rsidP="003D4483">
            <w:pPr>
              <w:pStyle w:val="Bullet1"/>
              <w:cnfStyle w:val="000000000000" w:firstRow="0" w:lastRow="0" w:firstColumn="0" w:lastColumn="0" w:oddVBand="0" w:evenVBand="0" w:oddHBand="0" w:evenHBand="0" w:firstRowFirstColumn="0" w:firstRowLastColumn="0" w:lastRowFirstColumn="0" w:lastRowLastColumn="0"/>
            </w:pPr>
            <w:r w:rsidRPr="0018502B">
              <w:t>Read decimal numbers in standard index form (scientific notation)</w:t>
            </w:r>
          </w:p>
          <w:p w:rsidR="003D4483" w:rsidRPr="0018502B" w:rsidRDefault="003D4483" w:rsidP="003D4483">
            <w:pPr>
              <w:pStyle w:val="Bullet1"/>
              <w:cnfStyle w:val="000000000000" w:firstRow="0" w:lastRow="0" w:firstColumn="0" w:lastColumn="0" w:oddVBand="0" w:evenVBand="0" w:oddHBand="0" w:evenHBand="0" w:firstRowFirstColumn="0" w:firstRowLastColumn="0" w:lastRowFirstColumn="0" w:lastRowLastColumn="0"/>
            </w:pPr>
            <w:r w:rsidRPr="0018502B">
              <w:t xml:space="preserve"> Compare and order decimal numbers using standard index form (scientific notation)</w:t>
            </w:r>
          </w:p>
          <w:p w:rsidR="003D4483" w:rsidRPr="0018502B" w:rsidRDefault="003D4483" w:rsidP="003D4483">
            <w:pPr>
              <w:pStyle w:val="Bullet1"/>
              <w:cnfStyle w:val="000000000000" w:firstRow="0" w:lastRow="0" w:firstColumn="0" w:lastColumn="0" w:oddVBand="0" w:evenVBand="0" w:oddHBand="0" w:evenHBand="0" w:firstRowFirstColumn="0" w:firstRowLastColumn="0" w:lastRowFirstColumn="0" w:lastRowLastColumn="0"/>
            </w:pPr>
            <w:r w:rsidRPr="0018502B">
              <w:t>Use standard index form (scientific notation) to represent small numbers in real life situations</w:t>
            </w:r>
          </w:p>
        </w:tc>
      </w:tr>
      <w:tr w:rsidR="003D4483" w:rsidRPr="0018502B" w:rsidTr="00D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3D4483" w:rsidRPr="0018502B" w:rsidRDefault="003D4483" w:rsidP="003D4483">
            <w:pPr>
              <w:pStyle w:val="Boldline"/>
              <w:rPr>
                <w:b/>
              </w:rPr>
            </w:pPr>
            <w:r w:rsidRPr="0018502B">
              <w:rPr>
                <w:b/>
              </w:rPr>
              <w:t>Apply place value to partition and rename numbers to hundredths.</w:t>
            </w:r>
          </w:p>
          <w:p w:rsidR="003D4483" w:rsidRPr="0018502B" w:rsidRDefault="003D4483" w:rsidP="003D4483">
            <w:pPr>
              <w:pStyle w:val="Boldline"/>
              <w:rPr>
                <w:b/>
              </w:rPr>
            </w:pPr>
          </w:p>
          <w:p w:rsidR="003D4483" w:rsidRPr="0018502B" w:rsidRDefault="003D4483" w:rsidP="003D4483">
            <w:pPr>
              <w:pStyle w:val="Bullet1"/>
              <w:rPr>
                <w:b w:val="0"/>
              </w:rPr>
            </w:pPr>
            <w:r w:rsidRPr="0018502B">
              <w:rPr>
                <w:b w:val="0"/>
              </w:rPr>
              <w:t>Partition numbers up to hundredths (1.34 = 1 + 0.3 + 0.04)</w:t>
            </w:r>
          </w:p>
          <w:p w:rsidR="003D4483" w:rsidRPr="0018502B" w:rsidRDefault="003D4483" w:rsidP="003D4483">
            <w:pPr>
              <w:pStyle w:val="Bullet1"/>
              <w:rPr>
                <w:b w:val="0"/>
              </w:rPr>
            </w:pPr>
            <w:r w:rsidRPr="0018502B">
              <w:rPr>
                <w:b w:val="0"/>
              </w:rPr>
              <w:lastRenderedPageBreak/>
              <w:t>Identify the value of a digit within numbers to tenths and hundredths (4.57; 5 = 0.5)</w:t>
            </w:r>
          </w:p>
        </w:tc>
        <w:tc>
          <w:tcPr>
            <w:cnfStyle w:val="000010000000" w:firstRow="0" w:lastRow="0" w:firstColumn="0" w:lastColumn="0" w:oddVBand="1" w:evenVBand="0" w:oddHBand="0" w:evenHBand="0" w:firstRowFirstColumn="0" w:firstRowLastColumn="0" w:lastRowFirstColumn="0" w:lastRowLastColumn="0"/>
            <w:tcW w:w="3580" w:type="dxa"/>
          </w:tcPr>
          <w:p w:rsidR="003D4483" w:rsidRPr="0018502B" w:rsidRDefault="003D4483" w:rsidP="003D4483">
            <w:pPr>
              <w:pStyle w:val="Boldline"/>
            </w:pPr>
            <w:r w:rsidRPr="0018502B">
              <w:lastRenderedPageBreak/>
              <w:t>Apply place value to partition and rename numbers to thousandths</w:t>
            </w:r>
          </w:p>
          <w:p w:rsidR="003D4483" w:rsidRPr="0018502B" w:rsidRDefault="003D4483" w:rsidP="003D4483">
            <w:pPr>
              <w:pStyle w:val="Boldline"/>
            </w:pPr>
          </w:p>
          <w:p w:rsidR="003D4483" w:rsidRPr="0018502B" w:rsidRDefault="003D4483" w:rsidP="003D4483">
            <w:pPr>
              <w:pStyle w:val="Bullet1"/>
              <w:rPr>
                <w:b/>
              </w:rPr>
            </w:pPr>
            <w:r w:rsidRPr="0018502B">
              <w:t>Partition numbers to thousandths or beyond (1.345 = 1 + 0.3 + 0.04 + 0.005)</w:t>
            </w:r>
          </w:p>
          <w:p w:rsidR="003D4483" w:rsidRPr="0018502B" w:rsidRDefault="003D4483" w:rsidP="003D4483">
            <w:pPr>
              <w:pStyle w:val="Bullet1"/>
              <w:rPr>
                <w:b/>
              </w:rPr>
            </w:pPr>
            <w:r w:rsidRPr="0018502B">
              <w:lastRenderedPageBreak/>
              <w:t>Identify the value of a digit within numbers to thousandths (4.576; 6=0.006)</w:t>
            </w:r>
          </w:p>
        </w:tc>
        <w:tc>
          <w:tcPr>
            <w:tcW w:w="3580" w:type="dxa"/>
          </w:tcPr>
          <w:p w:rsidR="003D4483" w:rsidRPr="0018502B" w:rsidRDefault="003D4483" w:rsidP="003B2EB1">
            <w:pPr>
              <w:tabs>
                <w:tab w:val="left" w:pos="331"/>
              </w:tabs>
              <w:ind w:left="160" w:right="-46" w:hanging="160"/>
              <w:contextualSpacing/>
              <w:cnfStyle w:val="000000100000" w:firstRow="0" w:lastRow="0" w:firstColumn="0" w:lastColumn="0" w:oddVBand="0" w:evenVBand="0" w:oddHBand="1" w:evenHBand="0" w:firstRowFirstColumn="0" w:firstRowLastColumn="0" w:lastRowFirstColumn="0" w:lastRowLastColumn="0"/>
              <w:rPr>
                <w:rFonts w:cs="Arial"/>
                <w:b/>
                <w:szCs w:val="20"/>
              </w:rPr>
            </w:pPr>
          </w:p>
        </w:tc>
      </w:tr>
    </w:tbl>
    <w:p w:rsidR="00FF7727" w:rsidRPr="0018502B" w:rsidRDefault="00FF7727" w:rsidP="00FF7727">
      <w:pPr>
        <w:rPr>
          <w:b/>
          <w:u w:val="single"/>
        </w:rPr>
      </w:pPr>
    </w:p>
    <w:p w:rsidR="00AA1B97" w:rsidRPr="0018502B" w:rsidRDefault="00AA1B97" w:rsidP="00FF7727"/>
    <w:sectPr w:rsidR="00AA1B97" w:rsidRPr="0018502B" w:rsidSect="00FF7727">
      <w:headerReference w:type="default" r:id="rId17"/>
      <w:type w:val="oddPage"/>
      <w:pgSz w:w="11900" w:h="16840"/>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03" w:rsidRDefault="00083203" w:rsidP="00FF7727">
      <w:r>
        <w:separator/>
      </w:r>
    </w:p>
  </w:endnote>
  <w:endnote w:type="continuationSeparator" w:id="0">
    <w:p w:rsidR="00083203" w:rsidRDefault="00083203" w:rsidP="00F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03" w:rsidRDefault="00083203" w:rsidP="00FF7727">
      <w:r>
        <w:separator/>
      </w:r>
    </w:p>
  </w:footnote>
  <w:footnote w:type="continuationSeparator" w:id="0">
    <w:p w:rsidR="00083203" w:rsidRDefault="00083203" w:rsidP="00FF7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K1</w:t>
    </w:r>
  </w:p>
  <w:p w:rsidR="00B625A5" w:rsidRDefault="00B625A5" w:rsidP="000B05AA">
    <w:pPr>
      <w:pStyle w:val="Header"/>
      <w:tabs>
        <w:tab w:val="clear" w:pos="4680"/>
        <w:tab w:val="clear" w:pos="9360"/>
        <w:tab w:val="center" w:pos="523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pPr>
      <w:pStyle w:val="Header"/>
    </w:pPr>
    <w:r w:rsidRPr="00DB1DA7">
      <w:rPr>
        <w:noProof/>
        <w:lang w:eastAsia="en-US"/>
      </w:rPr>
      <mc:AlternateContent>
        <mc:Choice Requires="wps">
          <w:drawing>
            <wp:anchor distT="0" distB="0" distL="114300" distR="114300" simplePos="0" relativeHeight="251660288" behindDoc="0" locked="0" layoutInCell="1" allowOverlap="1" wp14:anchorId="206BEC69" wp14:editId="6759488A">
              <wp:simplePos x="0" y="0"/>
              <wp:positionH relativeFrom="column">
                <wp:posOffset>4445</wp:posOffset>
              </wp:positionH>
              <wp:positionV relativeFrom="paragraph">
                <wp:posOffset>-149860</wp:posOffset>
              </wp:positionV>
              <wp:extent cx="6635750" cy="51943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5750" cy="519430"/>
                      </a:xfrm>
                      <a:prstGeom prst="rect">
                        <a:avLst/>
                      </a:prstGeom>
                      <a:noFill/>
                      <a:ln>
                        <a:noFill/>
                      </a:ln>
                      <a:effectLst/>
                    </wps:spPr>
                    <wps:txbx>
                      <w:txbxContent>
                        <w:p w:rsidR="00B625A5" w:rsidRPr="00311102" w:rsidRDefault="00B625A5"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Place Value Rubrics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1.8pt;width:522.5pt;height:4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" filled="f" stroked="f">
              <v:textbox style="mso-fit-shape-to-text:t">
                <w:txbxContent>
                  <w:p w:rsidR="00B625A5" w:rsidRPr="00311102" w:rsidRDefault="00B625A5" w:rsidP="000B05AA">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Place Value Rubrics</w:t>
                    </w:r>
                  </w:p>
                </w:txbxContent>
              </v:textbox>
            </v:shape>
          </w:pict>
        </mc:Fallback>
      </mc:AlternateContent>
    </w:r>
    <w:r w:rsidRPr="00DB1DA7">
      <w:rPr>
        <w:noProof/>
        <w:lang w:eastAsia="en-US"/>
      </w:rPr>
      <w:drawing>
        <wp:anchor distT="0" distB="0" distL="114300" distR="114300" simplePos="0" relativeHeight="251659264" behindDoc="1" locked="0" layoutInCell="1" allowOverlap="1" wp14:anchorId="6740D283" wp14:editId="3CD8D983">
          <wp:simplePos x="0" y="0"/>
          <wp:positionH relativeFrom="column">
            <wp:posOffset>-305435</wp:posOffset>
          </wp:positionH>
          <wp:positionV relativeFrom="paragraph">
            <wp:posOffset>-200593</wp:posOffset>
          </wp:positionV>
          <wp:extent cx="7226300" cy="788035"/>
          <wp:effectExtent l="0" t="0" r="0" b="0"/>
          <wp:wrapNone/>
          <wp:docPr id="1" name="Picture 1" descr="C:\Users\catherinekan\Desktop\Quick Ref\ESF graphics\ESF r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kan\Desktop\Quick Ref\ESF graphics\ESF re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K2</w:t>
    </w:r>
  </w:p>
  <w:p w:rsidR="00B625A5" w:rsidRDefault="00B625A5" w:rsidP="000B05AA">
    <w:pPr>
      <w:pStyle w:val="Header"/>
      <w:tabs>
        <w:tab w:val="clear" w:pos="4680"/>
        <w:tab w:val="clear" w:pos="9360"/>
        <w:tab w:val="center" w:pos="523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Y1</w:t>
    </w:r>
  </w:p>
  <w:p w:rsidR="00B625A5" w:rsidRDefault="00B625A5" w:rsidP="000B05AA">
    <w:pPr>
      <w:pStyle w:val="Header"/>
      <w:tabs>
        <w:tab w:val="clear" w:pos="4680"/>
        <w:tab w:val="clear" w:pos="9360"/>
        <w:tab w:val="center" w:pos="5230"/>
      </w:tabs>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Y2</w:t>
    </w:r>
  </w:p>
  <w:p w:rsidR="00B625A5" w:rsidRDefault="00B625A5" w:rsidP="000B05AA">
    <w:pPr>
      <w:pStyle w:val="Header"/>
      <w:tabs>
        <w:tab w:val="clear" w:pos="4680"/>
        <w:tab w:val="clear" w:pos="9360"/>
        <w:tab w:val="center" w:pos="5230"/>
      </w:tabs>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Y3</w:t>
    </w:r>
  </w:p>
  <w:p w:rsidR="00B625A5" w:rsidRDefault="00B625A5" w:rsidP="000B05AA">
    <w:pPr>
      <w:pStyle w:val="Header"/>
      <w:tabs>
        <w:tab w:val="clear" w:pos="4680"/>
        <w:tab w:val="clear" w:pos="9360"/>
        <w:tab w:val="center" w:pos="5230"/>
      </w:tabs>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Y4</w:t>
    </w:r>
  </w:p>
  <w:p w:rsidR="00B625A5" w:rsidRDefault="00B625A5" w:rsidP="000B05AA">
    <w:pPr>
      <w:pStyle w:val="Header"/>
      <w:tabs>
        <w:tab w:val="clear" w:pos="4680"/>
        <w:tab w:val="clear" w:pos="9360"/>
        <w:tab w:val="center" w:pos="5230"/>
      </w:tabs>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Y5</w:t>
    </w:r>
  </w:p>
  <w:p w:rsidR="00B625A5" w:rsidRDefault="00B625A5" w:rsidP="000B05AA">
    <w:pPr>
      <w:pStyle w:val="Header"/>
      <w:tabs>
        <w:tab w:val="clear" w:pos="4680"/>
        <w:tab w:val="clear" w:pos="9360"/>
        <w:tab w:val="center" w:pos="5230"/>
      </w:tabs>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rsidP="000B05AA">
    <w:pPr>
      <w:pStyle w:val="Header"/>
      <w:tabs>
        <w:tab w:val="clear" w:pos="4680"/>
        <w:tab w:val="clear" w:pos="9360"/>
        <w:tab w:val="center" w:pos="5230"/>
      </w:tabs>
      <w:jc w:val="center"/>
    </w:pPr>
    <w:r>
      <w:t>Place Value – Y6</w:t>
    </w:r>
  </w:p>
  <w:p w:rsidR="00B625A5" w:rsidRDefault="00B625A5" w:rsidP="000B05AA">
    <w:pPr>
      <w:pStyle w:val="Header"/>
      <w:tabs>
        <w:tab w:val="clear" w:pos="4680"/>
        <w:tab w:val="clear" w:pos="9360"/>
        <w:tab w:val="center" w:pos="52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A79"/>
    <w:multiLevelType w:val="multilevel"/>
    <w:tmpl w:val="9C5CEFA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04F83B0B"/>
    <w:multiLevelType w:val="hybridMultilevel"/>
    <w:tmpl w:val="C54C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F0968"/>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E17A3"/>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D48"/>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D15A8"/>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F11BD"/>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72C5E"/>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7523E"/>
    <w:multiLevelType w:val="hybridMultilevel"/>
    <w:tmpl w:val="B142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129E6"/>
    <w:multiLevelType w:val="hybridMultilevel"/>
    <w:tmpl w:val="2F54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254C08"/>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E4F3F"/>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C2DBB"/>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223D7"/>
    <w:multiLevelType w:val="hybridMultilevel"/>
    <w:tmpl w:val="2E3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C319F"/>
    <w:multiLevelType w:val="hybridMultilevel"/>
    <w:tmpl w:val="BF46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8F65F7"/>
    <w:multiLevelType w:val="hybridMultilevel"/>
    <w:tmpl w:val="FC9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C2908"/>
    <w:multiLevelType w:val="hybridMultilevel"/>
    <w:tmpl w:val="0A4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15A34"/>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A7A17"/>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D135DF"/>
    <w:multiLevelType w:val="hybridMultilevel"/>
    <w:tmpl w:val="C31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65462"/>
    <w:multiLevelType w:val="hybridMultilevel"/>
    <w:tmpl w:val="0CAC9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994E22"/>
    <w:multiLevelType w:val="hybridMultilevel"/>
    <w:tmpl w:val="1CEE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24364"/>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3C42EE"/>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F809CC"/>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462424"/>
    <w:multiLevelType w:val="hybridMultilevel"/>
    <w:tmpl w:val="8504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57C6F"/>
    <w:multiLevelType w:val="hybridMultilevel"/>
    <w:tmpl w:val="1A20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1C797F"/>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87F3D"/>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E267E"/>
    <w:multiLevelType w:val="hybridMultilevel"/>
    <w:tmpl w:val="C77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75694"/>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71A82"/>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E05B62"/>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61E99"/>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8A6E22"/>
    <w:multiLevelType w:val="multilevel"/>
    <w:tmpl w:val="C384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3F5660"/>
    <w:multiLevelType w:val="hybridMultilevel"/>
    <w:tmpl w:val="B9B4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35F2F"/>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EB0410"/>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6E19FE"/>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92E77"/>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BB2512"/>
    <w:multiLevelType w:val="multilevel"/>
    <w:tmpl w:val="7AC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818D4"/>
    <w:multiLevelType w:val="hybridMultilevel"/>
    <w:tmpl w:val="ACB40D68"/>
    <w:lvl w:ilvl="0" w:tplc="A590FCE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13"/>
  </w:num>
  <w:num w:numId="4">
    <w:abstractNumId w:val="0"/>
  </w:num>
  <w:num w:numId="5">
    <w:abstractNumId w:val="28"/>
  </w:num>
  <w:num w:numId="6">
    <w:abstractNumId w:val="12"/>
  </w:num>
  <w:num w:numId="7">
    <w:abstractNumId w:val="10"/>
  </w:num>
  <w:num w:numId="8">
    <w:abstractNumId w:val="3"/>
  </w:num>
  <w:num w:numId="9">
    <w:abstractNumId w:val="38"/>
  </w:num>
  <w:num w:numId="10">
    <w:abstractNumId w:val="27"/>
  </w:num>
  <w:num w:numId="11">
    <w:abstractNumId w:val="31"/>
  </w:num>
  <w:num w:numId="12">
    <w:abstractNumId w:val="7"/>
  </w:num>
  <w:num w:numId="13">
    <w:abstractNumId w:val="24"/>
  </w:num>
  <w:num w:numId="14">
    <w:abstractNumId w:val="37"/>
  </w:num>
  <w:num w:numId="15">
    <w:abstractNumId w:val="5"/>
  </w:num>
  <w:num w:numId="16">
    <w:abstractNumId w:val="4"/>
  </w:num>
  <w:num w:numId="17">
    <w:abstractNumId w:val="11"/>
  </w:num>
  <w:num w:numId="18">
    <w:abstractNumId w:val="33"/>
  </w:num>
  <w:num w:numId="19">
    <w:abstractNumId w:val="40"/>
  </w:num>
  <w:num w:numId="20">
    <w:abstractNumId w:val="32"/>
  </w:num>
  <w:num w:numId="21">
    <w:abstractNumId w:val="39"/>
  </w:num>
  <w:num w:numId="22">
    <w:abstractNumId w:val="23"/>
  </w:num>
  <w:num w:numId="23">
    <w:abstractNumId w:val="36"/>
  </w:num>
  <w:num w:numId="24">
    <w:abstractNumId w:val="30"/>
  </w:num>
  <w:num w:numId="25">
    <w:abstractNumId w:val="22"/>
  </w:num>
  <w:num w:numId="26">
    <w:abstractNumId w:val="6"/>
  </w:num>
  <w:num w:numId="27">
    <w:abstractNumId w:val="17"/>
  </w:num>
  <w:num w:numId="28">
    <w:abstractNumId w:val="18"/>
  </w:num>
  <w:num w:numId="29">
    <w:abstractNumId w:val="2"/>
  </w:num>
  <w:num w:numId="30">
    <w:abstractNumId w:val="20"/>
  </w:num>
  <w:num w:numId="31">
    <w:abstractNumId w:val="16"/>
  </w:num>
  <w:num w:numId="32">
    <w:abstractNumId w:val="26"/>
  </w:num>
  <w:num w:numId="33">
    <w:abstractNumId w:val="1"/>
  </w:num>
  <w:num w:numId="34">
    <w:abstractNumId w:val="15"/>
  </w:num>
  <w:num w:numId="35">
    <w:abstractNumId w:val="25"/>
  </w:num>
  <w:num w:numId="36">
    <w:abstractNumId w:val="35"/>
  </w:num>
  <w:num w:numId="37">
    <w:abstractNumId w:val="19"/>
  </w:num>
  <w:num w:numId="38">
    <w:abstractNumId w:val="29"/>
  </w:num>
  <w:num w:numId="39">
    <w:abstractNumId w:val="21"/>
  </w:num>
  <w:num w:numId="40">
    <w:abstractNumId w:val="14"/>
  </w:num>
  <w:num w:numId="41">
    <w:abstractNumId w:val="9"/>
  </w:num>
  <w:num w:numId="4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7"/>
    <w:rsid w:val="00083203"/>
    <w:rsid w:val="000B05AA"/>
    <w:rsid w:val="000B09A4"/>
    <w:rsid w:val="000D649F"/>
    <w:rsid w:val="00100AF1"/>
    <w:rsid w:val="001056D2"/>
    <w:rsid w:val="0018502B"/>
    <w:rsid w:val="00221A52"/>
    <w:rsid w:val="00254516"/>
    <w:rsid w:val="002A515F"/>
    <w:rsid w:val="002C6A69"/>
    <w:rsid w:val="00355159"/>
    <w:rsid w:val="003B2EB1"/>
    <w:rsid w:val="003D4483"/>
    <w:rsid w:val="003F3163"/>
    <w:rsid w:val="00424A7C"/>
    <w:rsid w:val="00441251"/>
    <w:rsid w:val="0047234A"/>
    <w:rsid w:val="004E447E"/>
    <w:rsid w:val="005B379D"/>
    <w:rsid w:val="005D4347"/>
    <w:rsid w:val="00617463"/>
    <w:rsid w:val="00622BB6"/>
    <w:rsid w:val="006A2888"/>
    <w:rsid w:val="006C0A4B"/>
    <w:rsid w:val="006C5727"/>
    <w:rsid w:val="006C71FD"/>
    <w:rsid w:val="0071487C"/>
    <w:rsid w:val="00714957"/>
    <w:rsid w:val="007221CA"/>
    <w:rsid w:val="007311D7"/>
    <w:rsid w:val="00760830"/>
    <w:rsid w:val="00791EA8"/>
    <w:rsid w:val="007C53E0"/>
    <w:rsid w:val="007D6CA2"/>
    <w:rsid w:val="007F01A1"/>
    <w:rsid w:val="007F0B97"/>
    <w:rsid w:val="00860722"/>
    <w:rsid w:val="00930DFE"/>
    <w:rsid w:val="009523F7"/>
    <w:rsid w:val="00A41978"/>
    <w:rsid w:val="00AA1B97"/>
    <w:rsid w:val="00AE26F9"/>
    <w:rsid w:val="00B625A5"/>
    <w:rsid w:val="00C155F4"/>
    <w:rsid w:val="00C24E30"/>
    <w:rsid w:val="00C90860"/>
    <w:rsid w:val="00DB4AC9"/>
    <w:rsid w:val="00E1498F"/>
    <w:rsid w:val="00E22167"/>
    <w:rsid w:val="00E3483A"/>
    <w:rsid w:val="00E522EF"/>
    <w:rsid w:val="00E61493"/>
    <w:rsid w:val="00EE08FE"/>
    <w:rsid w:val="00EE2FEE"/>
    <w:rsid w:val="00F2475B"/>
    <w:rsid w:val="00F76A70"/>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8683-6D99-4A45-8425-DABB4EBE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4907</Words>
  <Characters>27971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Kan</dc:creator>
  <cp:lastModifiedBy>Bill Garnett</cp:lastModifiedBy>
  <cp:revision>2</cp:revision>
  <cp:lastPrinted>2014-02-25T03:40:00Z</cp:lastPrinted>
  <dcterms:created xsi:type="dcterms:W3CDTF">2014-09-23T00:29:00Z</dcterms:created>
  <dcterms:modified xsi:type="dcterms:W3CDTF">2014-09-23T00:29:00Z</dcterms:modified>
</cp:coreProperties>
</file>